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Pr="005327DC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5327DC" w:rsidRDefault="00C9619D" w:rsidP="00034E84">
      <w:pPr>
        <w:jc w:val="center"/>
        <w:rPr>
          <w:rFonts w:ascii="Arial" w:hAnsi="Arial" w:cs="Arial"/>
          <w:b/>
          <w:sz w:val="28"/>
          <w:szCs w:val="28"/>
        </w:rPr>
      </w:pPr>
      <w:r w:rsidRPr="005327DC">
        <w:rPr>
          <w:rFonts w:ascii="Arial" w:hAnsi="Arial" w:cs="Arial"/>
          <w:b/>
          <w:sz w:val="28"/>
          <w:szCs w:val="28"/>
        </w:rPr>
        <w:t xml:space="preserve">Job </w:t>
      </w:r>
      <w:r w:rsidR="00034E84" w:rsidRPr="005327DC">
        <w:rPr>
          <w:rFonts w:ascii="Arial" w:hAnsi="Arial" w:cs="Arial"/>
          <w:b/>
          <w:sz w:val="28"/>
          <w:szCs w:val="28"/>
        </w:rPr>
        <w:t>Description</w:t>
      </w:r>
    </w:p>
    <w:p w14:paraId="5EC1D96E" w14:textId="62D50931" w:rsidR="00FA3CE3" w:rsidRPr="005327DC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327DC"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5327DC">
        <w:rPr>
          <w:rFonts w:ascii="Arial" w:hAnsi="Arial" w:cs="Arial"/>
          <w:b/>
          <w:sz w:val="22"/>
          <w:szCs w:val="22"/>
        </w:rPr>
        <w:t>Ref</w:t>
      </w:r>
      <w:r w:rsidRPr="005327DC">
        <w:rPr>
          <w:rFonts w:ascii="Arial" w:hAnsi="Arial" w:cs="Arial"/>
          <w:b/>
          <w:sz w:val="22"/>
          <w:szCs w:val="22"/>
        </w:rPr>
        <w:t>erence Number</w:t>
      </w:r>
      <w:r w:rsidR="003A70B7" w:rsidRPr="005327DC">
        <w:rPr>
          <w:rFonts w:ascii="Arial" w:hAnsi="Arial" w:cs="Arial"/>
          <w:b/>
          <w:sz w:val="22"/>
          <w:szCs w:val="22"/>
        </w:rPr>
        <w:t>:</w:t>
      </w:r>
      <w:r w:rsidR="00285D59" w:rsidRPr="00E16A07">
        <w:rPr>
          <w:rFonts w:ascii="Arial" w:hAnsi="Arial" w:cs="Arial"/>
          <w:b/>
          <w:sz w:val="22"/>
          <w:szCs w:val="22"/>
        </w:rPr>
        <w:t xml:space="preserve"> </w:t>
      </w:r>
      <w:r w:rsidR="00E16A07">
        <w:rPr>
          <w:rFonts w:ascii="Arial" w:hAnsi="Arial" w:cs="Arial"/>
          <w:b/>
          <w:sz w:val="22"/>
          <w:szCs w:val="22"/>
          <w:u w:val="single"/>
        </w:rPr>
        <w:t>PF0226DM</w:t>
      </w:r>
    </w:p>
    <w:p w14:paraId="0A37501D" w14:textId="77777777" w:rsidR="00C9619D" w:rsidRPr="005327DC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5327DC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64B40BF9" w:rsidR="00F6608B" w:rsidRPr="005327DC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Job Title</w:t>
      </w:r>
      <w:r w:rsidRPr="005327DC">
        <w:rPr>
          <w:rFonts w:ascii="Arial" w:hAnsi="Arial" w:cs="Arial"/>
          <w:sz w:val="22"/>
          <w:szCs w:val="22"/>
        </w:rPr>
        <w:t>:</w:t>
      </w:r>
      <w:r w:rsidR="000D30DE" w:rsidRPr="005327DC">
        <w:rPr>
          <w:rFonts w:ascii="Arial" w:hAnsi="Arial" w:cs="Arial"/>
          <w:sz w:val="22"/>
          <w:szCs w:val="22"/>
        </w:rPr>
        <w:t xml:space="preserve"> </w:t>
      </w:r>
      <w:r w:rsidR="009D1105" w:rsidRPr="005327DC">
        <w:rPr>
          <w:rFonts w:ascii="Arial" w:hAnsi="Arial" w:cs="Arial"/>
          <w:sz w:val="22"/>
          <w:szCs w:val="22"/>
        </w:rPr>
        <w:t>Personal Assistant</w:t>
      </w:r>
      <w:r w:rsidR="003B1ED6" w:rsidRPr="005327DC">
        <w:rPr>
          <w:rFonts w:ascii="Arial" w:hAnsi="Arial" w:cs="Arial"/>
          <w:sz w:val="22"/>
          <w:szCs w:val="22"/>
        </w:rPr>
        <w:t>/Companion</w:t>
      </w:r>
    </w:p>
    <w:p w14:paraId="02EB378F" w14:textId="77777777" w:rsidR="00A901D6" w:rsidRPr="005327DC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2A7EBB31" w:rsidR="00CA791C" w:rsidRPr="005327D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Reporting to</w:t>
      </w:r>
      <w:r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r w:rsidR="25BF6ECF" w:rsidRPr="005327DC">
        <w:rPr>
          <w:rFonts w:ascii="Arial" w:hAnsi="Arial" w:cs="Arial"/>
          <w:sz w:val="22"/>
          <w:szCs w:val="22"/>
        </w:rPr>
        <w:t>The employer will be</w:t>
      </w:r>
      <w:r w:rsidR="003B1ED6" w:rsidRPr="005327DC">
        <w:rPr>
          <w:rFonts w:ascii="Arial" w:hAnsi="Arial" w:cs="Arial"/>
          <w:sz w:val="22"/>
          <w:szCs w:val="22"/>
        </w:rPr>
        <w:t xml:space="preserve"> the daughter of the lady </w:t>
      </w:r>
      <w:r w:rsidR="25BF6ECF" w:rsidRPr="005327DC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Pr="005327DC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6CEB69CE" w:rsidR="00F6608B" w:rsidRPr="005327DC" w:rsidRDefault="00F6608B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Location</w:t>
      </w:r>
      <w:r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1ED6" w:rsidRPr="005327DC">
        <w:rPr>
          <w:rFonts w:ascii="Arial" w:hAnsi="Arial" w:cs="Arial"/>
          <w:sz w:val="22"/>
          <w:szCs w:val="22"/>
        </w:rPr>
        <w:t>Fourdon</w:t>
      </w:r>
      <w:proofErr w:type="spellEnd"/>
      <w:r w:rsidR="003B1ED6" w:rsidRPr="005327DC">
        <w:rPr>
          <w:rFonts w:ascii="Arial" w:hAnsi="Arial" w:cs="Arial"/>
          <w:sz w:val="22"/>
          <w:szCs w:val="22"/>
        </w:rPr>
        <w:t>, By Laurencekirk</w:t>
      </w:r>
      <w:r w:rsidR="00FE15FE" w:rsidRPr="005327DC">
        <w:rPr>
          <w:rFonts w:ascii="Arial" w:hAnsi="Arial" w:cs="Arial"/>
          <w:sz w:val="22"/>
          <w:szCs w:val="22"/>
        </w:rPr>
        <w:t xml:space="preserve">   </w:t>
      </w:r>
    </w:p>
    <w:p w14:paraId="41C8F396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DE344B2" w14:textId="34AAAC16" w:rsidR="00A901D6" w:rsidRPr="005327DC" w:rsidRDefault="00A901D6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£13.86</w:t>
      </w:r>
      <w:r w:rsidR="00A34C50" w:rsidRPr="005327DC">
        <w:rPr>
          <w:rFonts w:ascii="Arial" w:hAnsi="Arial" w:cs="Arial"/>
          <w:sz w:val="22"/>
          <w:szCs w:val="22"/>
        </w:rPr>
        <w:t xml:space="preserve"> </w:t>
      </w:r>
      <w:r w:rsidR="009D1105" w:rsidRPr="005327DC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5327DC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8AA56A6" w14:textId="5642F68F" w:rsidR="00A901D6" w:rsidRPr="005327DC" w:rsidRDefault="00A901D6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Hours of work</w:t>
      </w:r>
      <w:r w:rsidR="003B1ED6" w:rsidRPr="005327DC">
        <w:rPr>
          <w:rFonts w:ascii="Arial" w:hAnsi="Arial" w:cs="Arial"/>
          <w:sz w:val="22"/>
          <w:szCs w:val="22"/>
        </w:rPr>
        <w:t xml:space="preserve">: 21 hours per week. Worked from Tuesday </w:t>
      </w:r>
      <w:r w:rsidR="00EF510B" w:rsidRPr="005327DC">
        <w:rPr>
          <w:rFonts w:ascii="Arial" w:hAnsi="Arial" w:cs="Arial"/>
          <w:sz w:val="22"/>
          <w:szCs w:val="22"/>
        </w:rPr>
        <w:t>–</w:t>
      </w:r>
      <w:r w:rsidR="003B1ED6" w:rsidRPr="005327DC">
        <w:rPr>
          <w:rFonts w:ascii="Arial" w:hAnsi="Arial" w:cs="Arial"/>
          <w:sz w:val="22"/>
          <w:szCs w:val="22"/>
        </w:rPr>
        <w:t xml:space="preserve"> Friday</w:t>
      </w:r>
      <w:r w:rsidR="00EF510B" w:rsidRPr="005327DC">
        <w:rPr>
          <w:rFonts w:ascii="Arial" w:hAnsi="Arial" w:cs="Arial"/>
          <w:sz w:val="22"/>
          <w:szCs w:val="22"/>
        </w:rPr>
        <w:t xml:space="preserve">, </w:t>
      </w:r>
      <w:r w:rsidR="00B35994" w:rsidRPr="005327DC">
        <w:rPr>
          <w:rFonts w:ascii="Arial" w:hAnsi="Arial" w:cs="Arial"/>
          <w:sz w:val="22"/>
          <w:szCs w:val="22"/>
        </w:rPr>
        <w:t>9am – 2pm (till 3pm on Friday)</w:t>
      </w:r>
    </w:p>
    <w:p w14:paraId="005687BF" w14:textId="12631FE0" w:rsidR="00A901D6" w:rsidRPr="005327DC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5625A370" w14:textId="7533EE58" w:rsidR="00A901D6" w:rsidRPr="005327DC" w:rsidRDefault="00F6608B" w:rsidP="009D41A2">
      <w:pPr>
        <w:ind w:right="-90"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005327DC">
        <w:rPr>
          <w:rFonts w:ascii="Arial" w:hAnsi="Arial" w:cs="Arial"/>
          <w:b/>
          <w:bCs/>
          <w:sz w:val="22"/>
          <w:szCs w:val="22"/>
        </w:rPr>
        <w:t>:</w:t>
      </w:r>
    </w:p>
    <w:p w14:paraId="6F83D9C1" w14:textId="6B92A913" w:rsidR="001B615D" w:rsidRPr="005327DC" w:rsidRDefault="001B615D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The role is to provide personalised, respectful support to a kind and lovely 90-year-old lady, enabling her to live a fulfilling life on her own terms. The emphasis is on dignity, choice</w:t>
      </w:r>
      <w:r w:rsidR="00DD116A" w:rsidRPr="005327DC">
        <w:rPr>
          <w:rFonts w:ascii="Arial" w:hAnsi="Arial" w:cs="Arial"/>
          <w:sz w:val="22"/>
          <w:szCs w:val="22"/>
        </w:rPr>
        <w:t xml:space="preserve"> </w:t>
      </w:r>
      <w:r w:rsidRPr="005327DC">
        <w:rPr>
          <w:rFonts w:ascii="Arial" w:hAnsi="Arial" w:cs="Arial"/>
          <w:sz w:val="22"/>
          <w:szCs w:val="22"/>
        </w:rPr>
        <w:t>and companionship. This is a person-centred role where the lady’s wishes, preferences, and voice are always prioritised.</w:t>
      </w:r>
    </w:p>
    <w:p w14:paraId="3DEEC669" w14:textId="77777777" w:rsidR="00CE7395" w:rsidRPr="005327DC" w:rsidRDefault="00CE7395" w:rsidP="001B615D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23C8DA3B" w14:textId="77777777" w:rsidR="00DD116A" w:rsidRPr="005327DC" w:rsidRDefault="00F6608B" w:rsidP="00DD116A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Main duties</w:t>
      </w:r>
      <w:r w:rsidRPr="005327DC">
        <w:rPr>
          <w:rFonts w:ascii="Arial" w:hAnsi="Arial" w:cs="Arial"/>
          <w:sz w:val="22"/>
          <w:szCs w:val="22"/>
        </w:rPr>
        <w:t>:</w:t>
      </w:r>
      <w:r w:rsidR="00B164F1" w:rsidRPr="005327DC">
        <w:rPr>
          <w:rFonts w:ascii="Arial" w:hAnsi="Arial" w:cs="Arial"/>
          <w:sz w:val="22"/>
          <w:szCs w:val="22"/>
        </w:rPr>
        <w:t xml:space="preserve">  </w:t>
      </w:r>
    </w:p>
    <w:p w14:paraId="2E625DA6" w14:textId="531D3D63" w:rsidR="0019364A" w:rsidRPr="005327DC" w:rsidRDefault="0019364A" w:rsidP="00DD116A">
      <w:pPr>
        <w:pStyle w:val="ListParagraph"/>
        <w:numPr>
          <w:ilvl w:val="0"/>
          <w:numId w:val="20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Assist with personal care in a gentle, respectful, and unhurried manner</w:t>
      </w:r>
    </w:p>
    <w:p w14:paraId="0EAF6314" w14:textId="22E06162" w:rsidR="0019364A" w:rsidRPr="005327DC" w:rsidRDefault="0019364A" w:rsidP="00DD116A">
      <w:pPr>
        <w:pStyle w:val="ListParagraph"/>
        <w:numPr>
          <w:ilvl w:val="0"/>
          <w:numId w:val="20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Administer medication in line with guidance and instructions</w:t>
      </w:r>
    </w:p>
    <w:p w14:paraId="7978AB76" w14:textId="70AF9C93" w:rsidR="0019364A" w:rsidRPr="005327DC" w:rsidRDefault="0019364A" w:rsidP="00DD116A">
      <w:pPr>
        <w:pStyle w:val="ListParagraph"/>
        <w:numPr>
          <w:ilvl w:val="0"/>
          <w:numId w:val="20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Prepare meals according to her preferences and dietary needs</w:t>
      </w:r>
    </w:p>
    <w:p w14:paraId="2556CCB9" w14:textId="598B10A0" w:rsidR="0019364A" w:rsidRPr="005327DC" w:rsidRDefault="0019364A" w:rsidP="00DD116A">
      <w:pPr>
        <w:pStyle w:val="ListParagraph"/>
        <w:numPr>
          <w:ilvl w:val="0"/>
          <w:numId w:val="20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Provide companionship</w:t>
      </w:r>
      <w:r w:rsidR="000E633B" w:rsidRPr="005327DC">
        <w:rPr>
          <w:rFonts w:ascii="Arial" w:hAnsi="Arial" w:cs="Arial"/>
          <w:sz w:val="22"/>
          <w:szCs w:val="22"/>
        </w:rPr>
        <w:t xml:space="preserve"> and</w:t>
      </w:r>
      <w:r w:rsidRPr="005327DC">
        <w:rPr>
          <w:rFonts w:ascii="Arial" w:hAnsi="Arial" w:cs="Arial"/>
          <w:sz w:val="22"/>
          <w:szCs w:val="22"/>
        </w:rPr>
        <w:t xml:space="preserve"> conversation</w:t>
      </w:r>
    </w:p>
    <w:p w14:paraId="0DF89C9E" w14:textId="7F99D246" w:rsidR="0019364A" w:rsidRPr="005327DC" w:rsidRDefault="0019364A" w:rsidP="00DD116A">
      <w:pPr>
        <w:pStyle w:val="ListParagraph"/>
        <w:numPr>
          <w:ilvl w:val="0"/>
          <w:numId w:val="20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Support outings, including wheelchair walks along the beach</w:t>
      </w:r>
    </w:p>
    <w:p w14:paraId="159D10D9" w14:textId="5DCBCB39" w:rsidR="0019364A" w:rsidRPr="005327DC" w:rsidRDefault="0019364A" w:rsidP="00DD116A">
      <w:pPr>
        <w:pStyle w:val="ListParagraph"/>
        <w:numPr>
          <w:ilvl w:val="0"/>
          <w:numId w:val="20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Accompany her to coffee shops for coffee and cake</w:t>
      </w:r>
    </w:p>
    <w:p w14:paraId="459C1831" w14:textId="5AC6CB2A" w:rsidR="0019364A" w:rsidRPr="005327DC" w:rsidRDefault="0019364A" w:rsidP="00DD116A">
      <w:pPr>
        <w:pStyle w:val="ListParagraph"/>
        <w:numPr>
          <w:ilvl w:val="0"/>
          <w:numId w:val="20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 xml:space="preserve">Ensure her comfort, safety, and wellbeing </w:t>
      </w:r>
      <w:r w:rsidR="000E633B" w:rsidRPr="005327DC">
        <w:rPr>
          <w:rFonts w:ascii="Arial" w:hAnsi="Arial" w:cs="Arial"/>
          <w:sz w:val="22"/>
          <w:szCs w:val="22"/>
        </w:rPr>
        <w:t>always</w:t>
      </w:r>
    </w:p>
    <w:p w14:paraId="602E54E1" w14:textId="77777777" w:rsidR="00861A73" w:rsidRPr="005327DC" w:rsidRDefault="00861A73" w:rsidP="000E633B">
      <w:pPr>
        <w:pStyle w:val="ListParagraph"/>
        <w:numPr>
          <w:ilvl w:val="0"/>
          <w:numId w:val="20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1C0E8898" w:rsidR="00861A73" w:rsidRPr="005327DC" w:rsidRDefault="00861A73" w:rsidP="000E633B">
      <w:pPr>
        <w:pStyle w:val="ListParagraph"/>
        <w:numPr>
          <w:ilvl w:val="0"/>
          <w:numId w:val="20"/>
        </w:numPr>
        <w:ind w:right="-90"/>
        <w:jc w:val="both"/>
        <w:rPr>
          <w:rFonts w:ascii="Arial" w:hAnsi="Arial" w:cs="Arial"/>
          <w:bCs/>
          <w:sz w:val="22"/>
          <w:szCs w:val="22"/>
        </w:rPr>
      </w:pPr>
      <w:r w:rsidRPr="005327DC">
        <w:rPr>
          <w:rFonts w:ascii="Arial" w:hAnsi="Arial" w:cs="Arial"/>
          <w:bCs/>
          <w:sz w:val="22"/>
          <w:szCs w:val="22"/>
        </w:rPr>
        <w:t xml:space="preserve">To </w:t>
      </w:r>
      <w:r w:rsidR="000E633B" w:rsidRPr="005327DC">
        <w:rPr>
          <w:rFonts w:ascii="Arial" w:hAnsi="Arial" w:cs="Arial"/>
          <w:bCs/>
          <w:sz w:val="22"/>
          <w:szCs w:val="22"/>
        </w:rPr>
        <w:t>always respect confidentiality</w:t>
      </w:r>
      <w:r w:rsidR="006F65B0" w:rsidRPr="005327DC">
        <w:rPr>
          <w:rFonts w:ascii="Arial" w:hAnsi="Arial" w:cs="Arial"/>
          <w:bCs/>
          <w:sz w:val="22"/>
          <w:szCs w:val="22"/>
        </w:rPr>
        <w:t xml:space="preserve">. </w:t>
      </w:r>
    </w:p>
    <w:p w14:paraId="049F31CB" w14:textId="6B0E9406" w:rsidR="00861A73" w:rsidRPr="005327DC" w:rsidRDefault="006F65B0" w:rsidP="00ED1668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 xml:space="preserve">     </w:t>
      </w:r>
    </w:p>
    <w:p w14:paraId="69292FCD" w14:textId="63B45306" w:rsidR="006F65B0" w:rsidRPr="005327DC" w:rsidRDefault="005327DC" w:rsidP="005327DC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Cs/>
          <w:sz w:val="22"/>
          <w:szCs w:val="22"/>
        </w:rPr>
        <w:t xml:space="preserve">      </w:t>
      </w:r>
      <w:r w:rsidR="00970C68" w:rsidRPr="005327DC">
        <w:rPr>
          <w:rFonts w:ascii="Arial" w:hAnsi="Arial" w:cs="Arial"/>
          <w:b/>
          <w:bCs/>
          <w:sz w:val="22"/>
          <w:szCs w:val="22"/>
        </w:rPr>
        <w:t>Training below will be offered and paid for by the employer</w:t>
      </w:r>
      <w:r w:rsidR="000E633B" w:rsidRPr="005327D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A6F8AD7" w14:textId="71DCD11F" w:rsidR="000E633B" w:rsidRPr="005327DC" w:rsidRDefault="000E633B" w:rsidP="000E633B">
      <w:pPr>
        <w:pStyle w:val="ListParagraph"/>
        <w:numPr>
          <w:ilvl w:val="0"/>
          <w:numId w:val="21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Adult support and protection</w:t>
      </w:r>
    </w:p>
    <w:p w14:paraId="15C555AF" w14:textId="6C183487" w:rsidR="000E633B" w:rsidRPr="005327DC" w:rsidRDefault="000E633B" w:rsidP="000E633B">
      <w:pPr>
        <w:pStyle w:val="ListParagraph"/>
        <w:numPr>
          <w:ilvl w:val="0"/>
          <w:numId w:val="21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Medication Management</w:t>
      </w:r>
    </w:p>
    <w:p w14:paraId="3F134389" w14:textId="3303D106" w:rsidR="000E633B" w:rsidRPr="005327DC" w:rsidRDefault="000E633B" w:rsidP="000E633B">
      <w:pPr>
        <w:pStyle w:val="ListParagraph"/>
        <w:numPr>
          <w:ilvl w:val="0"/>
          <w:numId w:val="21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Personal care</w:t>
      </w:r>
    </w:p>
    <w:p w14:paraId="43C21990" w14:textId="6AB7AF04" w:rsidR="000E633B" w:rsidRPr="005327DC" w:rsidRDefault="000E633B" w:rsidP="000E633B">
      <w:pPr>
        <w:pStyle w:val="ListParagraph"/>
        <w:numPr>
          <w:ilvl w:val="0"/>
          <w:numId w:val="21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Food hygiene</w:t>
      </w:r>
    </w:p>
    <w:p w14:paraId="62486C05" w14:textId="190F2E40" w:rsidR="00A901D6" w:rsidRPr="005327DC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Pr="005327DC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5327DC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28 days pro rata annual leave is paid. The employer does not recognise public holidays.</w:t>
      </w:r>
    </w:p>
    <w:p w14:paraId="4B99056E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>Desirable:</w:t>
      </w:r>
    </w:p>
    <w:p w14:paraId="0A1C0B67" w14:textId="1A2430B5" w:rsidR="00F6608B" w:rsidRPr="005327DC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Caring</w:t>
      </w:r>
      <w:r w:rsidR="00C8073B" w:rsidRPr="005327DC">
        <w:rPr>
          <w:rFonts w:ascii="Arial" w:hAnsi="Arial" w:cs="Arial"/>
          <w:sz w:val="22"/>
          <w:szCs w:val="22"/>
        </w:rPr>
        <w:t>,</w:t>
      </w:r>
      <w:r w:rsidR="00573815" w:rsidRPr="005327DC">
        <w:rPr>
          <w:rFonts w:ascii="Arial" w:hAnsi="Arial" w:cs="Arial"/>
          <w:sz w:val="22"/>
          <w:szCs w:val="22"/>
        </w:rPr>
        <w:t xml:space="preserve"> </w:t>
      </w:r>
      <w:r w:rsidRPr="005327DC">
        <w:rPr>
          <w:rFonts w:ascii="Arial" w:hAnsi="Arial" w:cs="Arial"/>
          <w:sz w:val="22"/>
          <w:szCs w:val="22"/>
        </w:rPr>
        <w:t>reliable and</w:t>
      </w:r>
      <w:r w:rsidR="00691757" w:rsidRPr="005327DC">
        <w:rPr>
          <w:rFonts w:ascii="Arial" w:hAnsi="Arial" w:cs="Arial"/>
          <w:sz w:val="22"/>
          <w:szCs w:val="22"/>
        </w:rPr>
        <w:t xml:space="preserve"> </w:t>
      </w:r>
      <w:r w:rsidR="00AD33B4" w:rsidRPr="005327DC">
        <w:rPr>
          <w:rFonts w:ascii="Arial" w:hAnsi="Arial" w:cs="Arial"/>
          <w:sz w:val="22"/>
          <w:szCs w:val="22"/>
        </w:rPr>
        <w:t>friendly</w:t>
      </w:r>
      <w:r w:rsidR="00691757" w:rsidRPr="005327DC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Pr="005327DC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 w:rsidRPr="005327DC">
        <w:rPr>
          <w:rFonts w:ascii="Arial" w:hAnsi="Arial" w:cs="Arial"/>
          <w:sz w:val="22"/>
          <w:szCs w:val="22"/>
        </w:rPr>
        <w:t xml:space="preserve">cent </w:t>
      </w:r>
      <w:r w:rsidR="00CC19DC" w:rsidRPr="005327DC">
        <w:rPr>
          <w:rFonts w:ascii="Arial" w:hAnsi="Arial" w:cs="Arial"/>
          <w:sz w:val="22"/>
          <w:szCs w:val="22"/>
        </w:rPr>
        <w:t>will</w:t>
      </w:r>
      <w:r w:rsidR="00A901D6" w:rsidRPr="005327DC">
        <w:rPr>
          <w:rFonts w:ascii="Arial" w:hAnsi="Arial" w:cs="Arial"/>
          <w:sz w:val="22"/>
          <w:szCs w:val="22"/>
        </w:rPr>
        <w:t xml:space="preserve"> be</w:t>
      </w:r>
      <w:r w:rsidR="007F49F7" w:rsidRPr="005327DC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Pr="005327DC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5327DC" w:rsidRDefault="00ED1668" w:rsidP="00ED1668">
      <w:pPr>
        <w:ind w:firstLine="360"/>
        <w:rPr>
          <w:rFonts w:ascii="Arial" w:hAnsi="Arial" w:cs="Arial"/>
          <w:b/>
          <w:bCs/>
          <w:sz w:val="22"/>
          <w:szCs w:val="22"/>
          <w:u w:val="single"/>
        </w:rPr>
      </w:pPr>
      <w:r w:rsidRPr="005327DC">
        <w:rPr>
          <w:rFonts w:ascii="Arial" w:hAnsi="Arial" w:cs="Arial"/>
          <w:b/>
          <w:bCs/>
          <w:sz w:val="22"/>
          <w:szCs w:val="22"/>
          <w:u w:val="single"/>
        </w:rPr>
        <w:t>PVG will be required for successful applicant</w:t>
      </w:r>
    </w:p>
    <w:p w14:paraId="4C808F11" w14:textId="5FCDF8A8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5327DC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 xml:space="preserve">Cornerstone’s </w:t>
      </w:r>
      <w:r w:rsidR="00CF51C4" w:rsidRPr="005327DC">
        <w:rPr>
          <w:rFonts w:ascii="Arial" w:hAnsi="Arial" w:cs="Arial"/>
          <w:b/>
          <w:sz w:val="22"/>
          <w:szCs w:val="22"/>
        </w:rPr>
        <w:t>Self Directed Support Service</w:t>
      </w:r>
      <w:r w:rsidRPr="005327DC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 w:rsidRPr="005327DC">
        <w:rPr>
          <w:rFonts w:ascii="Arial" w:hAnsi="Arial" w:cs="Arial"/>
          <w:b/>
          <w:sz w:val="22"/>
          <w:szCs w:val="22"/>
        </w:rPr>
        <w:t>SDS</w:t>
      </w:r>
      <w:r w:rsidRPr="005327DC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5327DC">
        <w:rPr>
          <w:rFonts w:ascii="Arial" w:hAnsi="Arial" w:cs="Arial"/>
          <w:b/>
          <w:sz w:val="22"/>
          <w:szCs w:val="22"/>
        </w:rPr>
        <w:t xml:space="preserve">SDS Payment </w:t>
      </w:r>
      <w:r w:rsidRPr="005327DC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Pr="005327DC" w:rsidRDefault="00860FB7" w:rsidP="00860FB7">
      <w:pPr>
        <w:rPr>
          <w:rFonts w:ascii="Arial" w:hAnsi="Arial" w:cs="Arial"/>
          <w:sz w:val="22"/>
          <w:szCs w:val="22"/>
        </w:rPr>
      </w:pPr>
    </w:p>
    <w:p w14:paraId="3CF2D8B6" w14:textId="77777777" w:rsidR="00A901D6" w:rsidRPr="005327DC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br w:type="page"/>
      </w:r>
    </w:p>
    <w:p w14:paraId="0495E737" w14:textId="77777777" w:rsidR="0012766B" w:rsidRPr="005327DC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14:paraId="0FB78278" w14:textId="77777777" w:rsidR="0012766B" w:rsidRPr="005327DC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5327DC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5327DC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96612E7" w14:textId="3267EAC0" w:rsidR="00E92D67" w:rsidRPr="003B1ED6" w:rsidRDefault="00E92D67" w:rsidP="002E456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Experience supporting older people and/or wheelchair users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87342E" w14:textId="2C52547B" w:rsidR="00970C68" w:rsidRPr="005327DC" w:rsidRDefault="00970C68" w:rsidP="002E4565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0BFD6903" w14:textId="2A056147" w:rsidR="002E4565" w:rsidRPr="005327DC" w:rsidRDefault="002E4565" w:rsidP="002E456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Previous experience in a caring, support, or personal assistant role is desirable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F42C45" w14:textId="2B71A893" w:rsidR="002E4565" w:rsidRPr="003B1ED6" w:rsidRDefault="002E4565" w:rsidP="002E456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Experience</w:t>
            </w:r>
            <w:r w:rsidRPr="005327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1ED6">
              <w:rPr>
                <w:rFonts w:ascii="Arial" w:hAnsi="Arial" w:cs="Arial"/>
                <w:sz w:val="22"/>
                <w:szCs w:val="22"/>
              </w:rPr>
              <w:t>administering medication is an advantage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1C624E" w14:textId="77777777" w:rsidR="002E4565" w:rsidRPr="003B1ED6" w:rsidRDefault="002E4565" w:rsidP="002E456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57A5A54C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sz w:val="22"/>
                <w:szCs w:val="22"/>
              </w:rPr>
              <w:t>Good standard of education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601AA2" w14:textId="08C33921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699379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43EAF995" w:rsidR="00970C68" w:rsidRPr="005327DC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sz w:val="22"/>
                <w:szCs w:val="22"/>
              </w:rPr>
              <w:t xml:space="preserve">Qualification in </w:t>
            </w:r>
            <w:r w:rsidR="000401F2" w:rsidRPr="005327DC">
              <w:rPr>
                <w:rFonts w:ascii="Arial" w:hAnsi="Arial" w:cs="Arial"/>
                <w:sz w:val="22"/>
                <w:szCs w:val="22"/>
              </w:rPr>
              <w:t>Social care</w:t>
            </w:r>
            <w:r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70C68" w:rsidRPr="005327DC" w14:paraId="759F8F04" w14:textId="77777777" w:rsidTr="009D41A2">
        <w:trPr>
          <w:trHeight w:val="2469"/>
        </w:trPr>
        <w:tc>
          <w:tcPr>
            <w:tcW w:w="2263" w:type="dxa"/>
          </w:tcPr>
          <w:p w14:paraId="2B57D4C7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252AD51F" w14:textId="447360FC" w:rsidR="000401F2" w:rsidRPr="003B1ED6" w:rsidRDefault="000401F2" w:rsidP="007D5F2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Ability to provide safe and respectful personal care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3EBC5B" w14:textId="195C6DA7" w:rsidR="000401F2" w:rsidRPr="003B1ED6" w:rsidRDefault="000401F2" w:rsidP="007D5F2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Good organisational skills and attention to detail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CCF4CE" w14:textId="09E76BCC" w:rsidR="000401F2" w:rsidRPr="003B1ED6" w:rsidRDefault="000401F2" w:rsidP="007D5F2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Ability to follow care plans and instructions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2A2E0A" w14:textId="5E18DA63" w:rsidR="00573815" w:rsidRPr="005327DC" w:rsidRDefault="00573815" w:rsidP="009D41A2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757247C9" w14:textId="77777777" w:rsidR="007D5F22" w:rsidRPr="003B1ED6" w:rsidRDefault="007D5F22" w:rsidP="007D5F2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Comfortable assisting with mobility and wheelchair use</w:t>
            </w:r>
          </w:p>
          <w:p w14:paraId="25166A87" w14:textId="405ED508" w:rsidR="00351785" w:rsidRPr="005327DC" w:rsidRDefault="00351785" w:rsidP="009D41A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D7D450B" w14:textId="0E1F3992" w:rsidR="00AC3CEA" w:rsidRPr="003B1ED6" w:rsidRDefault="00AC3CEA" w:rsidP="00AC3CE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Naturally kind, patient, and compassionate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CE7976" w14:textId="5EF03BF4" w:rsidR="00AC3CEA" w:rsidRPr="003B1ED6" w:rsidRDefault="00AC3CEA" w:rsidP="00AC3CE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Excellent listening skills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165BC3" w14:textId="4138D608" w:rsidR="00AC3CEA" w:rsidRPr="003B1ED6" w:rsidRDefault="00AC3CEA" w:rsidP="00AC3CE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Respectful of autonomy and personal choice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CB3502" w14:textId="371A99DF" w:rsidR="00AC3CEA" w:rsidRPr="003B1ED6" w:rsidRDefault="00AC3CEA" w:rsidP="00AC3CE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Encouraging and enabling rather than directive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BD8084" w14:textId="5D25167A" w:rsidR="00AC3CEA" w:rsidRPr="003B1ED6" w:rsidRDefault="00AC3CEA" w:rsidP="00AC3CE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Calm, reassuring, and emotionally aware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F82C48" w14:textId="72DC29AC" w:rsidR="00AC3CEA" w:rsidRPr="003B1ED6" w:rsidRDefault="00AC3CEA" w:rsidP="00AC3CE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Able to build a warm, trusting relationship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196FE299" w:rsidR="00351785" w:rsidRPr="005327DC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BB9E253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4F08290D" w14:textId="77777777" w:rsidTr="009D41A2">
        <w:trPr>
          <w:trHeight w:val="1125"/>
        </w:trPr>
        <w:tc>
          <w:tcPr>
            <w:tcW w:w="2263" w:type="dxa"/>
          </w:tcPr>
          <w:p w14:paraId="6054732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Additional requirements for this post</w:t>
            </w:r>
          </w:p>
        </w:tc>
        <w:tc>
          <w:tcPr>
            <w:tcW w:w="4000" w:type="dxa"/>
          </w:tcPr>
          <w:p w14:paraId="49AE330B" w14:textId="0337A625" w:rsidR="009D41A2" w:rsidRPr="005327DC" w:rsidRDefault="008D7AB2" w:rsidP="00AC3CE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sz w:val="22"/>
                <w:szCs w:val="22"/>
              </w:rPr>
              <w:t>Car driver with access to a vehicle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  <w:r w:rsidRPr="005327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868685" w14:textId="20AC67EB" w:rsidR="00AC3CEA" w:rsidRPr="005327DC" w:rsidRDefault="00AC3CEA" w:rsidP="00AC3CE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Reliable, punctual, and trustworthy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E3406F" w14:textId="107BF560" w:rsidR="00AC3CEA" w:rsidRPr="005327DC" w:rsidRDefault="00AC3CEA" w:rsidP="00AC3CE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Respect for confidentiality and privacy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2BAAEF" w14:textId="113C9276" w:rsidR="00AC3CEA" w:rsidRPr="003B1ED6" w:rsidRDefault="00AC3CEA" w:rsidP="00AC3CE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Willingness to adapt to her routines, preferences, and changing needs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DE523C" w14:textId="5BCB6380" w:rsidR="00573815" w:rsidRPr="005327DC" w:rsidRDefault="00AC3CEA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ED6">
              <w:rPr>
                <w:rFonts w:ascii="Arial" w:hAnsi="Arial" w:cs="Arial"/>
                <w:sz w:val="22"/>
                <w:szCs w:val="22"/>
              </w:rPr>
              <w:t>A genuine belief in person-centred care and supporting someone to live their best life</w:t>
            </w:r>
            <w:r w:rsidR="009D41A2" w:rsidRPr="005327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52E56223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4A49"/>
    <w:multiLevelType w:val="hybridMultilevel"/>
    <w:tmpl w:val="1D3AAB4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71956"/>
    <w:multiLevelType w:val="multilevel"/>
    <w:tmpl w:val="5BF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663C9"/>
    <w:multiLevelType w:val="hybridMultilevel"/>
    <w:tmpl w:val="160C4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C27912"/>
    <w:multiLevelType w:val="hybridMultilevel"/>
    <w:tmpl w:val="D5C0A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77A20"/>
    <w:multiLevelType w:val="multilevel"/>
    <w:tmpl w:val="F33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9367CC"/>
    <w:multiLevelType w:val="multilevel"/>
    <w:tmpl w:val="7B0C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0924FA"/>
    <w:multiLevelType w:val="multilevel"/>
    <w:tmpl w:val="8646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9"/>
  </w:num>
  <w:num w:numId="2" w16cid:durableId="2013289643">
    <w:abstractNumId w:val="4"/>
  </w:num>
  <w:num w:numId="3" w16cid:durableId="1284774104">
    <w:abstractNumId w:val="6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12"/>
  </w:num>
  <w:num w:numId="7" w16cid:durableId="2092383870">
    <w:abstractNumId w:val="5"/>
  </w:num>
  <w:num w:numId="8" w16cid:durableId="303198721">
    <w:abstractNumId w:val="18"/>
  </w:num>
  <w:num w:numId="9" w16cid:durableId="993879517">
    <w:abstractNumId w:val="20"/>
  </w:num>
  <w:num w:numId="10" w16cid:durableId="937560707">
    <w:abstractNumId w:val="0"/>
  </w:num>
  <w:num w:numId="11" w16cid:durableId="550576865">
    <w:abstractNumId w:val="17"/>
  </w:num>
  <w:num w:numId="12" w16cid:durableId="1022510088">
    <w:abstractNumId w:val="19"/>
  </w:num>
  <w:num w:numId="13" w16cid:durableId="2014333335">
    <w:abstractNumId w:val="13"/>
  </w:num>
  <w:num w:numId="14" w16cid:durableId="626665577">
    <w:abstractNumId w:val="7"/>
  </w:num>
  <w:num w:numId="15" w16cid:durableId="1760783696">
    <w:abstractNumId w:val="15"/>
  </w:num>
  <w:num w:numId="16" w16cid:durableId="1111363769">
    <w:abstractNumId w:val="14"/>
  </w:num>
  <w:num w:numId="17" w16cid:durableId="344984485">
    <w:abstractNumId w:val="8"/>
  </w:num>
  <w:num w:numId="18" w16cid:durableId="1563711642">
    <w:abstractNumId w:val="16"/>
  </w:num>
  <w:num w:numId="19" w16cid:durableId="1454252020">
    <w:abstractNumId w:val="3"/>
  </w:num>
  <w:num w:numId="20" w16cid:durableId="829053318">
    <w:abstractNumId w:val="10"/>
  </w:num>
  <w:num w:numId="21" w16cid:durableId="1854569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401F2"/>
    <w:rsid w:val="00050B25"/>
    <w:rsid w:val="000668B3"/>
    <w:rsid w:val="000D305E"/>
    <w:rsid w:val="000D30DE"/>
    <w:rsid w:val="000E633B"/>
    <w:rsid w:val="0012766B"/>
    <w:rsid w:val="00130FB5"/>
    <w:rsid w:val="001544BC"/>
    <w:rsid w:val="001640BE"/>
    <w:rsid w:val="00192596"/>
    <w:rsid w:val="0019364A"/>
    <w:rsid w:val="001951E7"/>
    <w:rsid w:val="001B615D"/>
    <w:rsid w:val="001E3AFA"/>
    <w:rsid w:val="00226A45"/>
    <w:rsid w:val="00235EBE"/>
    <w:rsid w:val="00254200"/>
    <w:rsid w:val="00285D59"/>
    <w:rsid w:val="002A28B0"/>
    <w:rsid w:val="002B4E69"/>
    <w:rsid w:val="002E4565"/>
    <w:rsid w:val="002F22EE"/>
    <w:rsid w:val="00304C06"/>
    <w:rsid w:val="00351785"/>
    <w:rsid w:val="003609E3"/>
    <w:rsid w:val="003905B3"/>
    <w:rsid w:val="003960D1"/>
    <w:rsid w:val="003A70B7"/>
    <w:rsid w:val="003B0722"/>
    <w:rsid w:val="003B1ED6"/>
    <w:rsid w:val="003C2C03"/>
    <w:rsid w:val="00423524"/>
    <w:rsid w:val="00440DF0"/>
    <w:rsid w:val="004658E5"/>
    <w:rsid w:val="00507A3D"/>
    <w:rsid w:val="0052400C"/>
    <w:rsid w:val="005327DC"/>
    <w:rsid w:val="00534A36"/>
    <w:rsid w:val="00553B21"/>
    <w:rsid w:val="00573815"/>
    <w:rsid w:val="00590A73"/>
    <w:rsid w:val="005E5B8C"/>
    <w:rsid w:val="005F1553"/>
    <w:rsid w:val="00615E3B"/>
    <w:rsid w:val="0062519B"/>
    <w:rsid w:val="00644702"/>
    <w:rsid w:val="00646012"/>
    <w:rsid w:val="00680DFA"/>
    <w:rsid w:val="0068730B"/>
    <w:rsid w:val="00691757"/>
    <w:rsid w:val="006B0DAA"/>
    <w:rsid w:val="006C28D9"/>
    <w:rsid w:val="006C5877"/>
    <w:rsid w:val="006D2F6A"/>
    <w:rsid w:val="006E5216"/>
    <w:rsid w:val="006F65B0"/>
    <w:rsid w:val="00704401"/>
    <w:rsid w:val="00750CCA"/>
    <w:rsid w:val="0075227E"/>
    <w:rsid w:val="00756207"/>
    <w:rsid w:val="00764AC3"/>
    <w:rsid w:val="00781C50"/>
    <w:rsid w:val="007A22B8"/>
    <w:rsid w:val="007B5415"/>
    <w:rsid w:val="007C18B2"/>
    <w:rsid w:val="007C7EED"/>
    <w:rsid w:val="007D5F22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D7AB2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9D41A2"/>
    <w:rsid w:val="00A0732A"/>
    <w:rsid w:val="00A24C53"/>
    <w:rsid w:val="00A34C50"/>
    <w:rsid w:val="00A40035"/>
    <w:rsid w:val="00A45676"/>
    <w:rsid w:val="00A65035"/>
    <w:rsid w:val="00A901D6"/>
    <w:rsid w:val="00A90692"/>
    <w:rsid w:val="00AA5868"/>
    <w:rsid w:val="00AC3CEA"/>
    <w:rsid w:val="00AD33B4"/>
    <w:rsid w:val="00AD58C4"/>
    <w:rsid w:val="00AE051A"/>
    <w:rsid w:val="00B14EF2"/>
    <w:rsid w:val="00B164F1"/>
    <w:rsid w:val="00B27241"/>
    <w:rsid w:val="00B35994"/>
    <w:rsid w:val="00B64356"/>
    <w:rsid w:val="00B77EC9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D116A"/>
    <w:rsid w:val="00DE24DB"/>
    <w:rsid w:val="00DF0012"/>
    <w:rsid w:val="00DF16E7"/>
    <w:rsid w:val="00DF7AB4"/>
    <w:rsid w:val="00E13675"/>
    <w:rsid w:val="00E16A07"/>
    <w:rsid w:val="00E711C3"/>
    <w:rsid w:val="00E748D3"/>
    <w:rsid w:val="00E92D67"/>
    <w:rsid w:val="00EA47A8"/>
    <w:rsid w:val="00EC44AC"/>
    <w:rsid w:val="00ED1668"/>
    <w:rsid w:val="00EF15D8"/>
    <w:rsid w:val="00EF4471"/>
    <w:rsid w:val="00EF510B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482</Words>
  <Characters>2852</Characters>
  <Application>Microsoft Office Word</Application>
  <DocSecurity>0</DocSecurity>
  <Lines>128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23</cp:revision>
  <cp:lastPrinted>2014-06-25T00:11:00Z</cp:lastPrinted>
  <dcterms:created xsi:type="dcterms:W3CDTF">2026-01-30T13:56:00Z</dcterms:created>
  <dcterms:modified xsi:type="dcterms:W3CDTF">2026-02-02T09:16:00Z</dcterms:modified>
</cp:coreProperties>
</file>