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46CEE" w14:textId="77777777" w:rsidR="00857690" w:rsidRPr="0062519B" w:rsidRDefault="00857690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Description</w:t>
      </w:r>
    </w:p>
    <w:p w14:paraId="2C939A2A" w14:textId="1F497499" w:rsidR="00857690" w:rsidRPr="0062519B" w:rsidRDefault="00857690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Ref:</w:t>
      </w:r>
      <w:r w:rsidR="00214E08" w:rsidRPr="00E53B34">
        <w:rPr>
          <w:rFonts w:ascii="Arial" w:hAnsi="Arial" w:cs="Arial"/>
          <w:b/>
          <w:sz w:val="22"/>
          <w:szCs w:val="22"/>
          <w:u w:val="single"/>
        </w:rPr>
        <w:t>MT</w:t>
      </w:r>
      <w:r w:rsidR="00E53B34" w:rsidRPr="00E53B34">
        <w:rPr>
          <w:rFonts w:ascii="Arial" w:hAnsi="Arial" w:cs="Arial"/>
          <w:b/>
          <w:sz w:val="22"/>
          <w:szCs w:val="22"/>
          <w:u w:val="single"/>
        </w:rPr>
        <w:t>721</w:t>
      </w:r>
      <w:r w:rsidR="00723BF6" w:rsidRPr="00E53B34">
        <w:rPr>
          <w:rFonts w:ascii="Arial" w:hAnsi="Arial" w:cs="Arial"/>
          <w:b/>
          <w:sz w:val="22"/>
          <w:szCs w:val="22"/>
          <w:u w:val="single"/>
        </w:rPr>
        <w:t>WE</w:t>
      </w:r>
    </w:p>
    <w:p w14:paraId="358DFD79" w14:textId="77777777" w:rsidR="00857690" w:rsidRPr="0062519B" w:rsidRDefault="00857690" w:rsidP="00034E84">
      <w:pPr>
        <w:jc w:val="both"/>
        <w:rPr>
          <w:rFonts w:ascii="Arial" w:hAnsi="Arial" w:cs="Arial"/>
          <w:sz w:val="22"/>
          <w:szCs w:val="22"/>
        </w:rPr>
      </w:pPr>
    </w:p>
    <w:p w14:paraId="2341D7FC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3007ADE6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</w:p>
    <w:p w14:paraId="31A711BE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Personal Assistant</w:t>
      </w:r>
      <w:r w:rsidR="00D408DF">
        <w:rPr>
          <w:rFonts w:ascii="Arial" w:hAnsi="Arial" w:cs="Arial"/>
          <w:sz w:val="22"/>
          <w:szCs w:val="22"/>
        </w:rPr>
        <w:t>(s)</w:t>
      </w:r>
    </w:p>
    <w:p w14:paraId="716080E9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E3E5126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</w:p>
    <w:p w14:paraId="57BBE4DD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Employer</w:t>
      </w:r>
      <w:r w:rsidR="000F7A8F">
        <w:rPr>
          <w:rFonts w:ascii="Arial" w:hAnsi="Arial" w:cs="Arial"/>
          <w:sz w:val="22"/>
          <w:szCs w:val="22"/>
        </w:rPr>
        <w:t xml:space="preserve"> </w:t>
      </w:r>
      <w:r w:rsidR="00D408DF">
        <w:rPr>
          <w:rFonts w:ascii="Arial" w:hAnsi="Arial" w:cs="Arial"/>
          <w:sz w:val="22"/>
          <w:szCs w:val="22"/>
        </w:rPr>
        <w:t xml:space="preserve">will be the </w:t>
      </w:r>
      <w:r w:rsidR="00214E08">
        <w:rPr>
          <w:rFonts w:ascii="Arial" w:hAnsi="Arial" w:cs="Arial"/>
          <w:sz w:val="22"/>
          <w:szCs w:val="22"/>
        </w:rPr>
        <w:t>Wife</w:t>
      </w:r>
      <w:r w:rsidR="00D408DF">
        <w:rPr>
          <w:rFonts w:ascii="Arial" w:hAnsi="Arial" w:cs="Arial"/>
          <w:sz w:val="22"/>
          <w:szCs w:val="22"/>
        </w:rPr>
        <w:t xml:space="preserve"> of the gentleman who requires support</w:t>
      </w:r>
    </w:p>
    <w:p w14:paraId="5E47C5C1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27A644B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</w:p>
    <w:p w14:paraId="2C66494B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</w:t>
      </w:r>
      <w:r w:rsidR="000F7A8F">
        <w:rPr>
          <w:rFonts w:ascii="Arial" w:hAnsi="Arial" w:cs="Arial"/>
          <w:sz w:val="22"/>
          <w:szCs w:val="22"/>
        </w:rPr>
        <w:t xml:space="preserve"> in th</w:t>
      </w:r>
      <w:r w:rsidR="00D408DF">
        <w:rPr>
          <w:rFonts w:ascii="Arial" w:hAnsi="Arial" w:cs="Arial"/>
          <w:sz w:val="22"/>
          <w:szCs w:val="22"/>
        </w:rPr>
        <w:t xml:space="preserve">e </w:t>
      </w:r>
      <w:r w:rsidR="00214E08">
        <w:rPr>
          <w:rFonts w:ascii="Arial" w:hAnsi="Arial" w:cs="Arial"/>
          <w:sz w:val="22"/>
          <w:szCs w:val="22"/>
        </w:rPr>
        <w:t>Torphins</w:t>
      </w:r>
      <w:r w:rsidRPr="0062519B">
        <w:rPr>
          <w:rFonts w:ascii="Arial" w:hAnsi="Arial" w:cs="Arial"/>
          <w:sz w:val="22"/>
          <w:szCs w:val="22"/>
        </w:rPr>
        <w:t xml:space="preserve"> area</w:t>
      </w:r>
    </w:p>
    <w:p w14:paraId="6B1696FD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CAB6976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</w:p>
    <w:p w14:paraId="36F9AFF4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To assist with a variety of ta</w:t>
      </w:r>
      <w:r w:rsidR="000F7A8F">
        <w:rPr>
          <w:rFonts w:ascii="Arial" w:hAnsi="Arial" w:cs="Arial"/>
          <w:sz w:val="22"/>
          <w:szCs w:val="22"/>
        </w:rPr>
        <w:t>sks</w:t>
      </w:r>
      <w:r w:rsidR="00CF090A">
        <w:rPr>
          <w:rFonts w:ascii="Arial" w:hAnsi="Arial" w:cs="Arial"/>
          <w:sz w:val="22"/>
          <w:szCs w:val="22"/>
        </w:rPr>
        <w:t xml:space="preserve"> which will support the Gentleman</w:t>
      </w:r>
      <w:r w:rsidRPr="0062519B">
        <w:rPr>
          <w:rFonts w:ascii="Arial" w:hAnsi="Arial" w:cs="Arial"/>
          <w:sz w:val="22"/>
          <w:szCs w:val="22"/>
        </w:rPr>
        <w:t xml:space="preserve"> </w:t>
      </w:r>
      <w:r w:rsidR="00CF090A">
        <w:rPr>
          <w:rFonts w:ascii="Arial" w:hAnsi="Arial" w:cs="Arial"/>
          <w:sz w:val="22"/>
          <w:szCs w:val="22"/>
        </w:rPr>
        <w:t>in</w:t>
      </w:r>
      <w:r w:rsidR="004A3FC4">
        <w:rPr>
          <w:rFonts w:ascii="Arial" w:hAnsi="Arial" w:cs="Arial"/>
          <w:sz w:val="22"/>
          <w:szCs w:val="22"/>
        </w:rPr>
        <w:t xml:space="preserve"> the</w:t>
      </w:r>
      <w:r w:rsidR="00CF090A">
        <w:rPr>
          <w:rFonts w:ascii="Arial" w:hAnsi="Arial" w:cs="Arial"/>
          <w:sz w:val="22"/>
          <w:szCs w:val="22"/>
        </w:rPr>
        <w:t xml:space="preserve"> family home, allowing him</w:t>
      </w:r>
      <w:r w:rsidRPr="0062519B">
        <w:rPr>
          <w:rFonts w:ascii="Arial" w:hAnsi="Arial" w:cs="Arial"/>
          <w:sz w:val="22"/>
          <w:szCs w:val="22"/>
        </w:rPr>
        <w:t xml:space="preserve"> to lead an independ</w:t>
      </w:r>
      <w:r w:rsidR="004A3FC4">
        <w:rPr>
          <w:rFonts w:ascii="Arial" w:hAnsi="Arial" w:cs="Arial"/>
          <w:sz w:val="22"/>
          <w:szCs w:val="22"/>
        </w:rPr>
        <w:t>ent lifestyle.  To work on a one</w:t>
      </w:r>
      <w:r w:rsidRPr="0062519B">
        <w:rPr>
          <w:rFonts w:ascii="Arial" w:hAnsi="Arial" w:cs="Arial"/>
          <w:sz w:val="22"/>
          <w:szCs w:val="22"/>
        </w:rPr>
        <w:t xml:space="preserve"> to one basis or as part of a team of carers required to provide all aspects of personal care</w:t>
      </w:r>
    </w:p>
    <w:p w14:paraId="23E0068C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467F9B5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14:paraId="03E36E39" w14:textId="77777777" w:rsidR="00281B78" w:rsidRPr="0062519B" w:rsidRDefault="00857690" w:rsidP="00214E08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Assistance with personal care</w:t>
      </w:r>
      <w:r w:rsidR="00D408DF">
        <w:rPr>
          <w:rFonts w:ascii="Arial" w:hAnsi="Arial" w:cs="Arial"/>
          <w:sz w:val="22"/>
          <w:szCs w:val="22"/>
        </w:rPr>
        <w:t xml:space="preserve"> </w:t>
      </w:r>
    </w:p>
    <w:p w14:paraId="47082F8A" w14:textId="77777777" w:rsidR="00857690" w:rsidRDefault="00281B78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Assistance with </w:t>
      </w:r>
      <w:r w:rsidR="00D408DF">
        <w:rPr>
          <w:rFonts w:ascii="Arial" w:hAnsi="Arial" w:cs="Arial"/>
          <w:sz w:val="22"/>
          <w:szCs w:val="22"/>
        </w:rPr>
        <w:t xml:space="preserve">toileting </w:t>
      </w:r>
    </w:p>
    <w:p w14:paraId="201488C4" w14:textId="68215965" w:rsidR="00214E08" w:rsidRPr="0062519B" w:rsidRDefault="00214E08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</w:t>
      </w:r>
      <w:r w:rsidR="00C1720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tance with Breakfast </w:t>
      </w:r>
    </w:p>
    <w:p w14:paraId="4ECF938E" w14:textId="77777777" w:rsidR="00AB6813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 xml:space="preserve">Medication </w:t>
      </w:r>
      <w:r w:rsidR="00214E08">
        <w:rPr>
          <w:rFonts w:ascii="Arial" w:hAnsi="Arial" w:cs="Arial"/>
          <w:sz w:val="22"/>
          <w:szCs w:val="22"/>
        </w:rPr>
        <w:t>Prompt</w:t>
      </w:r>
    </w:p>
    <w:p w14:paraId="0C5C8BF3" w14:textId="77777777" w:rsidR="00AB6813" w:rsidRDefault="00AB6813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Assistance with personal laundry/bed changing</w:t>
      </w:r>
    </w:p>
    <w:p w14:paraId="5571A931" w14:textId="77777777" w:rsidR="00857690" w:rsidRDefault="00AB6813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 household duties if required</w:t>
      </w:r>
    </w:p>
    <w:p w14:paraId="04749452" w14:textId="77777777" w:rsidR="00857690" w:rsidRPr="0062519B" w:rsidRDefault="00AB6813" w:rsidP="00AB6813">
      <w:p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857690" w:rsidRPr="0062519B">
        <w:rPr>
          <w:rFonts w:ascii="Arial" w:hAnsi="Arial" w:cs="Arial"/>
          <w:sz w:val="22"/>
          <w:szCs w:val="22"/>
        </w:rPr>
        <w:t>Any other reasonable duties that may be required</w:t>
      </w:r>
    </w:p>
    <w:p w14:paraId="076AC743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266B1508" w14:textId="77777777" w:rsidR="000C0FD0" w:rsidRDefault="000C0FD0" w:rsidP="000C0FD0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Hours of work:</w:t>
      </w:r>
    </w:p>
    <w:p w14:paraId="75129684" w14:textId="77777777" w:rsidR="004A3FC4" w:rsidRDefault="004A3FC4" w:rsidP="000C0FD0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5253226" w14:textId="77777777" w:rsidR="00214E08" w:rsidRPr="00683284" w:rsidRDefault="000C0FD0" w:rsidP="00214E08">
      <w:pPr>
        <w:ind w:right="-9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D408DF">
        <w:rPr>
          <w:rFonts w:ascii="Arial" w:hAnsi="Arial" w:cs="Arial"/>
          <w:b/>
          <w:sz w:val="22"/>
          <w:szCs w:val="22"/>
        </w:rPr>
        <w:t xml:space="preserve">   </w:t>
      </w:r>
      <w:r w:rsidR="00214E08">
        <w:rPr>
          <w:rFonts w:ascii="Arial" w:hAnsi="Arial" w:cs="Arial"/>
          <w:b/>
          <w:sz w:val="22"/>
          <w:szCs w:val="22"/>
        </w:rPr>
        <w:t xml:space="preserve"> </w:t>
      </w:r>
      <w:r w:rsidR="00751A68">
        <w:rPr>
          <w:rFonts w:ascii="Arial" w:hAnsi="Arial" w:cs="Arial"/>
          <w:b/>
        </w:rPr>
        <w:t>6</w:t>
      </w:r>
      <w:r w:rsidR="00214E08">
        <w:rPr>
          <w:rFonts w:ascii="Arial" w:hAnsi="Arial" w:cs="Arial"/>
          <w:b/>
        </w:rPr>
        <w:t xml:space="preserve"> hrs per week – Monday to</w:t>
      </w:r>
      <w:r w:rsidR="00751A68">
        <w:rPr>
          <w:rFonts w:ascii="Arial" w:hAnsi="Arial" w:cs="Arial"/>
          <w:b/>
        </w:rPr>
        <w:t xml:space="preserve"> Sunday </w:t>
      </w:r>
    </w:p>
    <w:p w14:paraId="5F01C0BB" w14:textId="307A5ABD" w:rsidR="00214E08" w:rsidRDefault="00214E08" w:rsidP="00214E08">
      <w:pPr>
        <w:ind w:righ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8am-9am or 8.45</w:t>
      </w:r>
      <w:r w:rsidR="001B40F6">
        <w:rPr>
          <w:rFonts w:ascii="Arial" w:hAnsi="Arial" w:cs="Arial"/>
          <w:b/>
        </w:rPr>
        <w:t>am</w:t>
      </w:r>
      <w:r>
        <w:rPr>
          <w:rFonts w:ascii="Arial" w:hAnsi="Arial" w:cs="Arial"/>
          <w:b/>
        </w:rPr>
        <w:t>-9.45am &amp; 8.30pm-9.30pm</w:t>
      </w:r>
    </w:p>
    <w:p w14:paraId="614BB979" w14:textId="77777777" w:rsidR="00751A68" w:rsidRDefault="00751A68" w:rsidP="00214E08">
      <w:pPr>
        <w:ind w:righ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Additional hours available to cover respite </w:t>
      </w:r>
    </w:p>
    <w:p w14:paraId="3117343E" w14:textId="77777777" w:rsidR="00751A68" w:rsidRPr="00683284" w:rsidRDefault="00751A68" w:rsidP="00214E08">
      <w:pPr>
        <w:ind w:righ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Must be flexible and work on a rota basis </w:t>
      </w:r>
    </w:p>
    <w:p w14:paraId="623C0DD5" w14:textId="77777777" w:rsidR="00D408DF" w:rsidRPr="00D408DF" w:rsidRDefault="00D408DF" w:rsidP="00D408DF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34EB8004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99AF8E9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</w:p>
    <w:p w14:paraId="594BEC38" w14:textId="4063E2CD" w:rsidR="00857690" w:rsidRPr="0062519B" w:rsidRDefault="004A3FC4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</w:t>
      </w:r>
      <w:r w:rsidR="00214E08">
        <w:rPr>
          <w:rFonts w:ascii="Arial" w:hAnsi="Arial" w:cs="Arial"/>
          <w:sz w:val="22"/>
          <w:szCs w:val="22"/>
        </w:rPr>
        <w:t>10.</w:t>
      </w:r>
      <w:r w:rsidR="00B32167">
        <w:rPr>
          <w:rFonts w:ascii="Arial" w:hAnsi="Arial" w:cs="Arial"/>
          <w:sz w:val="22"/>
          <w:szCs w:val="22"/>
        </w:rPr>
        <w:t>91</w:t>
      </w:r>
      <w:bookmarkStart w:id="0" w:name="_GoBack"/>
      <w:bookmarkEnd w:id="0"/>
      <w:r w:rsidR="00D408DF">
        <w:rPr>
          <w:rFonts w:ascii="Arial" w:hAnsi="Arial" w:cs="Arial"/>
          <w:sz w:val="22"/>
          <w:szCs w:val="22"/>
        </w:rPr>
        <w:t xml:space="preserve"> </w:t>
      </w:r>
    </w:p>
    <w:p w14:paraId="50B1F78F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6731345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Qualifications and Experience:</w:t>
      </w:r>
    </w:p>
    <w:p w14:paraId="17B7349B" w14:textId="77777777" w:rsidR="00281B78" w:rsidRPr="0062519B" w:rsidRDefault="00857690" w:rsidP="00281B7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Essential:</w:t>
      </w:r>
    </w:p>
    <w:p w14:paraId="6A69DF6B" w14:textId="77777777" w:rsidR="00857690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Valid First Aid certificate or willing to complete within 3 months</w:t>
      </w:r>
    </w:p>
    <w:p w14:paraId="7AAD0627" w14:textId="77777777" w:rsidR="00857690" w:rsidRDefault="00857690" w:rsidP="004253FC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Adult Support and Protection willing to complete within 3 months</w:t>
      </w:r>
    </w:p>
    <w:p w14:paraId="5AD1F0CA" w14:textId="77777777" w:rsidR="00857690" w:rsidRPr="00AB6813" w:rsidRDefault="00857690" w:rsidP="00AB6813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Competent in spoken English</w:t>
      </w:r>
    </w:p>
    <w:p w14:paraId="430F6181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01C6FD3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1DFAC2F4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recent is required.  Employees will be required to register with the PVG Scheme</w:t>
      </w:r>
    </w:p>
    <w:p w14:paraId="3815C130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35A13145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To apply for this posit</w:t>
      </w:r>
      <w:r w:rsidR="000F7A8F">
        <w:rPr>
          <w:rFonts w:ascii="Arial" w:hAnsi="Arial" w:cs="Arial"/>
          <w:sz w:val="22"/>
          <w:szCs w:val="22"/>
        </w:rPr>
        <w:t>ion, please contact 01467 530522</w:t>
      </w:r>
    </w:p>
    <w:p w14:paraId="03EBEDF3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0D143A81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 xml:space="preserve"> and not with Cornerstone.</w:t>
      </w:r>
    </w:p>
    <w:p w14:paraId="5C151551" w14:textId="77777777" w:rsidR="00857690" w:rsidRDefault="00857690" w:rsidP="00860FB7">
      <w:pPr>
        <w:rPr>
          <w:rFonts w:ascii="Arial" w:hAnsi="Arial" w:cs="Arial"/>
        </w:rPr>
      </w:pPr>
    </w:p>
    <w:p w14:paraId="2FDFB5F2" w14:textId="77777777" w:rsidR="00857690" w:rsidRPr="00AD58C4" w:rsidRDefault="00857690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AD58C4">
        <w:rPr>
          <w:rFonts w:ascii="Arial" w:hAnsi="Arial" w:cs="Arial"/>
          <w:b/>
        </w:rPr>
        <w:lastRenderedPageBreak/>
        <w:t>Person Specification</w:t>
      </w:r>
    </w:p>
    <w:p w14:paraId="3453BF82" w14:textId="77777777" w:rsidR="00857690" w:rsidRDefault="00857690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36"/>
        <w:gridCol w:w="3804"/>
      </w:tblGrid>
      <w:tr w:rsidR="00857690" w:rsidRPr="00CF6A1A" w14:paraId="767898AE" w14:textId="77777777" w:rsidTr="00CF6A1A">
        <w:tc>
          <w:tcPr>
            <w:tcW w:w="2448" w:type="dxa"/>
          </w:tcPr>
          <w:p w14:paraId="0BE6B9B8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936" w:type="dxa"/>
          </w:tcPr>
          <w:p w14:paraId="2D6F7301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Essential</w:t>
            </w:r>
          </w:p>
          <w:p w14:paraId="279BB8D1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804" w:type="dxa"/>
          </w:tcPr>
          <w:p w14:paraId="1C0E0065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Desirable</w:t>
            </w:r>
          </w:p>
          <w:p w14:paraId="6031EDB1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857690" w:rsidRPr="00CF6A1A" w14:paraId="3CB54954" w14:textId="77777777" w:rsidTr="00CF6A1A">
        <w:tc>
          <w:tcPr>
            <w:tcW w:w="2448" w:type="dxa"/>
            <w:shd w:val="clear" w:color="auto" w:fill="E0E0E0"/>
          </w:tcPr>
          <w:p w14:paraId="0B86554F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6" w:type="dxa"/>
            <w:shd w:val="clear" w:color="auto" w:fill="E0E0E0"/>
          </w:tcPr>
          <w:p w14:paraId="3B83622F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04" w:type="dxa"/>
            <w:shd w:val="clear" w:color="auto" w:fill="E0E0E0"/>
          </w:tcPr>
          <w:p w14:paraId="3A5A7E8A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857690" w:rsidRPr="00CF6A1A" w14:paraId="1B63FD1C" w14:textId="77777777" w:rsidTr="00CF6A1A">
        <w:tc>
          <w:tcPr>
            <w:tcW w:w="2448" w:type="dxa"/>
          </w:tcPr>
          <w:p w14:paraId="11CAE326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936" w:type="dxa"/>
          </w:tcPr>
          <w:p w14:paraId="2F78F528" w14:textId="77777777" w:rsidR="00857690" w:rsidRPr="00CF6A1A" w:rsidRDefault="00857690" w:rsidP="00CF51C4">
            <w:pPr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Experience of working with adults/children with support needs</w:t>
            </w:r>
          </w:p>
        </w:tc>
        <w:tc>
          <w:tcPr>
            <w:tcW w:w="3804" w:type="dxa"/>
          </w:tcPr>
          <w:p w14:paraId="4E61DCE4" w14:textId="77777777" w:rsidR="00857690" w:rsidRPr="00CF6A1A" w:rsidRDefault="00857690" w:rsidP="00CF51C4">
            <w:pPr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Experience of caring in health or voluntary settings</w:t>
            </w:r>
          </w:p>
        </w:tc>
      </w:tr>
      <w:tr w:rsidR="00857690" w:rsidRPr="00CF6A1A" w14:paraId="0F28B9DC" w14:textId="77777777" w:rsidTr="00CF6A1A">
        <w:tc>
          <w:tcPr>
            <w:tcW w:w="2448" w:type="dxa"/>
          </w:tcPr>
          <w:p w14:paraId="65F1CC53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3936" w:type="dxa"/>
          </w:tcPr>
          <w:p w14:paraId="08386BFD" w14:textId="77777777" w:rsidR="00857690" w:rsidRPr="00CF6A1A" w:rsidRDefault="00857690" w:rsidP="00CF51C4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standard of education</w:t>
            </w:r>
          </w:p>
          <w:p w14:paraId="77938899" w14:textId="77777777" w:rsidR="00857690" w:rsidRPr="00CF6A1A" w:rsidRDefault="00857690" w:rsidP="00CF51C4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804" w:type="dxa"/>
          </w:tcPr>
          <w:p w14:paraId="71EC3E8E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857690" w:rsidRPr="00CF6A1A" w14:paraId="54C544A2" w14:textId="77777777" w:rsidTr="00CF6A1A">
        <w:tc>
          <w:tcPr>
            <w:tcW w:w="2448" w:type="dxa"/>
          </w:tcPr>
          <w:p w14:paraId="286EF288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3936" w:type="dxa"/>
          </w:tcPr>
          <w:p w14:paraId="435B1B6E" w14:textId="77777777" w:rsidR="00857690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Ability to:</w:t>
            </w:r>
          </w:p>
          <w:p w14:paraId="19382481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19DD1EAA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Accept delegation and work without supervision</w:t>
            </w:r>
          </w:p>
          <w:p w14:paraId="52EE2344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team worker</w:t>
            </w:r>
          </w:p>
          <w:p w14:paraId="14CBDACC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Recognise your own limitations</w:t>
            </w:r>
          </w:p>
          <w:p w14:paraId="6B957795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14:paraId="6019872A" w14:textId="77777777" w:rsidR="00857690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verbal and written communication skills</w:t>
            </w:r>
          </w:p>
          <w:p w14:paraId="4E632FCC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in spoken English</w:t>
            </w:r>
          </w:p>
        </w:tc>
        <w:tc>
          <w:tcPr>
            <w:tcW w:w="3804" w:type="dxa"/>
          </w:tcPr>
          <w:p w14:paraId="4E2D8145" w14:textId="77777777" w:rsidR="00857690" w:rsidRPr="00CF6A1A" w:rsidRDefault="00857690" w:rsidP="00CF51C4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Awareness of adult/child protection issues</w:t>
            </w:r>
          </w:p>
          <w:p w14:paraId="42C51DF1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1F1A7348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857690" w:rsidRPr="00CF6A1A" w14:paraId="1A655A1A" w14:textId="77777777" w:rsidTr="00CF6A1A">
        <w:tc>
          <w:tcPr>
            <w:tcW w:w="2448" w:type="dxa"/>
          </w:tcPr>
          <w:p w14:paraId="2EE6CC86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3936" w:type="dxa"/>
          </w:tcPr>
          <w:p w14:paraId="67410A11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 xml:space="preserve">Ability to </w:t>
            </w:r>
          </w:p>
          <w:p w14:paraId="452C22C4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493E84F5" w14:textId="77777777" w:rsidR="00857690" w:rsidRPr="00CF6A1A" w:rsidRDefault="00857690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Remain calm and composed in challenging situations</w:t>
            </w:r>
          </w:p>
          <w:p w14:paraId="7E7F76FA" w14:textId="77777777" w:rsidR="00857690" w:rsidRPr="00CF6A1A" w:rsidRDefault="00857690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To work in a non judgemental manner</w:t>
            </w:r>
          </w:p>
          <w:p w14:paraId="7B045C10" w14:textId="77777777" w:rsidR="00857690" w:rsidRPr="00CF6A1A" w:rsidRDefault="00857690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3804" w:type="dxa"/>
          </w:tcPr>
          <w:p w14:paraId="714CCCC4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cheerful, warm personality </w:t>
            </w:r>
          </w:p>
          <w:p w14:paraId="2A587E41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a quiet, calm and clear approach </w:t>
            </w:r>
          </w:p>
          <w:p w14:paraId="1FF0519E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>- methodical and tidy</w:t>
            </w:r>
          </w:p>
          <w:p w14:paraId="6177D13F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excellent attention to detail and cleanliness </w:t>
            </w:r>
          </w:p>
          <w:p w14:paraId="4CA3363A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respect for client and clients home </w:t>
            </w:r>
          </w:p>
          <w:p w14:paraId="2C642ED5" w14:textId="77777777" w:rsidR="00857690" w:rsidRPr="00CF6A1A" w:rsidRDefault="00BD244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conscientious, trustworthy </w:t>
            </w:r>
            <w:r w:rsidR="00AB6813" w:rsidRPr="00AB6813">
              <w:rPr>
                <w:rFonts w:ascii="Arial" w:hAnsi="Arial" w:cs="Arial"/>
              </w:rPr>
              <w:t>and patient</w:t>
            </w:r>
          </w:p>
        </w:tc>
      </w:tr>
      <w:tr w:rsidR="00857690" w:rsidRPr="00CF6A1A" w14:paraId="561DCC71" w14:textId="77777777" w:rsidTr="00CF6A1A">
        <w:tc>
          <w:tcPr>
            <w:tcW w:w="2448" w:type="dxa"/>
          </w:tcPr>
          <w:p w14:paraId="3D3E5E2E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3936" w:type="dxa"/>
          </w:tcPr>
          <w:p w14:paraId="1CAFD02C" w14:textId="77777777" w:rsidR="00857690" w:rsidRPr="00CF6A1A" w:rsidRDefault="00857690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Able to work flexible hours to meet the needs of the service</w:t>
            </w:r>
          </w:p>
          <w:p w14:paraId="1FD1EA13" w14:textId="77777777" w:rsidR="00857690" w:rsidRPr="00CF6A1A" w:rsidRDefault="00857690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Valid driving licence and access to a vehicle</w:t>
            </w:r>
            <w:r>
              <w:rPr>
                <w:rFonts w:ascii="Arial" w:hAnsi="Arial" w:cs="Arial"/>
              </w:rPr>
              <w:t xml:space="preserve"> (unless otherwise specified</w:t>
            </w:r>
          </w:p>
          <w:p w14:paraId="530D9652" w14:textId="77777777" w:rsidR="00857690" w:rsidRPr="00CF6A1A" w:rsidRDefault="00857690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timekeeping</w:t>
            </w:r>
          </w:p>
        </w:tc>
        <w:tc>
          <w:tcPr>
            <w:tcW w:w="3804" w:type="dxa"/>
          </w:tcPr>
          <w:p w14:paraId="4B4CA334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03900FD" w14:textId="77777777" w:rsidR="00857690" w:rsidRPr="00AE051A" w:rsidRDefault="00857690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p w14:paraId="35E7C001" w14:textId="77777777" w:rsidR="00857690" w:rsidRPr="00AE051A" w:rsidRDefault="00857690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857690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C0FD0"/>
    <w:rsid w:val="000D305E"/>
    <w:rsid w:val="000F7A8F"/>
    <w:rsid w:val="0012766B"/>
    <w:rsid w:val="00130FB5"/>
    <w:rsid w:val="00137476"/>
    <w:rsid w:val="00192596"/>
    <w:rsid w:val="001B40F6"/>
    <w:rsid w:val="00214E08"/>
    <w:rsid w:val="00226A45"/>
    <w:rsid w:val="00235EBE"/>
    <w:rsid w:val="00254200"/>
    <w:rsid w:val="00281B78"/>
    <w:rsid w:val="002A28B0"/>
    <w:rsid w:val="002B4E69"/>
    <w:rsid w:val="00304C06"/>
    <w:rsid w:val="003905B3"/>
    <w:rsid w:val="003960D1"/>
    <w:rsid w:val="003A70B7"/>
    <w:rsid w:val="003B0722"/>
    <w:rsid w:val="004253FC"/>
    <w:rsid w:val="00432EC0"/>
    <w:rsid w:val="00440DF0"/>
    <w:rsid w:val="004A3FC4"/>
    <w:rsid w:val="004C3040"/>
    <w:rsid w:val="0052400C"/>
    <w:rsid w:val="0053436D"/>
    <w:rsid w:val="0062519B"/>
    <w:rsid w:val="00644702"/>
    <w:rsid w:val="0068730B"/>
    <w:rsid w:val="006C5877"/>
    <w:rsid w:val="00723BF6"/>
    <w:rsid w:val="00751A68"/>
    <w:rsid w:val="0075227E"/>
    <w:rsid w:val="007A22B8"/>
    <w:rsid w:val="007B5415"/>
    <w:rsid w:val="007C7EED"/>
    <w:rsid w:val="00857690"/>
    <w:rsid w:val="00860FB7"/>
    <w:rsid w:val="00884612"/>
    <w:rsid w:val="008E6A43"/>
    <w:rsid w:val="00A0732A"/>
    <w:rsid w:val="00A40035"/>
    <w:rsid w:val="00A90692"/>
    <w:rsid w:val="00AB6813"/>
    <w:rsid w:val="00AD58C4"/>
    <w:rsid w:val="00AE051A"/>
    <w:rsid w:val="00B32167"/>
    <w:rsid w:val="00B77EC9"/>
    <w:rsid w:val="00B967F7"/>
    <w:rsid w:val="00BD2443"/>
    <w:rsid w:val="00C17205"/>
    <w:rsid w:val="00C53C8B"/>
    <w:rsid w:val="00C94332"/>
    <w:rsid w:val="00C9619D"/>
    <w:rsid w:val="00CB1A4D"/>
    <w:rsid w:val="00CD7DEF"/>
    <w:rsid w:val="00CF090A"/>
    <w:rsid w:val="00CF51C4"/>
    <w:rsid w:val="00CF6A1A"/>
    <w:rsid w:val="00CF7F35"/>
    <w:rsid w:val="00D408DF"/>
    <w:rsid w:val="00D674AF"/>
    <w:rsid w:val="00D81E55"/>
    <w:rsid w:val="00DF0012"/>
    <w:rsid w:val="00E51E6D"/>
    <w:rsid w:val="00E53B34"/>
    <w:rsid w:val="00EC44AC"/>
    <w:rsid w:val="00EF4471"/>
    <w:rsid w:val="00EF713D"/>
    <w:rsid w:val="00F102CC"/>
    <w:rsid w:val="00F3144C"/>
    <w:rsid w:val="00F6608B"/>
    <w:rsid w:val="00F73309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15018"/>
  <w15:docId w15:val="{4D89B678-E219-4F85-9028-F6137E32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E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F222F"/>
    <w:pPr>
      <w:jc w:val="center"/>
    </w:pPr>
    <w:rPr>
      <w:b/>
      <w:szCs w:val="20"/>
      <w:lang w:val="en-US" w:eastAsia="en-US"/>
    </w:rPr>
  </w:style>
  <w:style w:type="character" w:customStyle="1" w:styleId="TitleChar">
    <w:name w:val="Title Char"/>
    <w:link w:val="Title"/>
    <w:uiPriority w:val="10"/>
    <w:rsid w:val="009F0E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235E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459</Words>
  <Characters>2631</Characters>
  <Application>Microsoft Office Word</Application>
  <DocSecurity>0</DocSecurity>
  <Lines>21</Lines>
  <Paragraphs>6</Paragraphs>
  <ScaleCrop>false</ScaleCrop>
  <Company>Cornerstone Community Care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dc:description/>
  <cp:lastModifiedBy>Wendy Ellis</cp:lastModifiedBy>
  <cp:revision>10</cp:revision>
  <cp:lastPrinted>2017-04-26T08:11:00Z</cp:lastPrinted>
  <dcterms:created xsi:type="dcterms:W3CDTF">2020-01-24T12:35:00Z</dcterms:created>
  <dcterms:modified xsi:type="dcterms:W3CDTF">2021-10-08T11:37:00Z</dcterms:modified>
</cp:coreProperties>
</file>