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6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418"/>
        <w:gridCol w:w="8095"/>
      </w:tblGrid>
      <w:tr w:rsidR="003143B4" w:rsidRPr="0080780F" w:rsidTr="002F3269">
        <w:tc>
          <w:tcPr>
            <w:tcW w:w="10188" w:type="dxa"/>
            <w:gridSpan w:val="3"/>
            <w:shd w:val="clear" w:color="auto" w:fill="C6D9F1"/>
          </w:tcPr>
          <w:p w:rsidR="003143B4" w:rsidRDefault="003143B4" w:rsidP="002F3269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:rsidR="003143B4" w:rsidRPr="0080780F" w:rsidRDefault="003143B4" w:rsidP="002F3269">
            <w:pPr>
              <w:spacing w:before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t>REF</w:t>
            </w:r>
            <w:r w:rsidR="0025773E">
              <w:rPr>
                <w:rFonts w:ascii="Arial Black" w:hAnsi="Arial Black"/>
                <w:sz w:val="28"/>
              </w:rPr>
              <w:t xml:space="preserve"> –</w:t>
            </w:r>
            <w:r w:rsidR="0088236E">
              <w:rPr>
                <w:rFonts w:ascii="Arial Black" w:hAnsi="Arial Black"/>
                <w:sz w:val="28"/>
              </w:rPr>
              <w:t xml:space="preserve"> FG0522HZ</w:t>
            </w:r>
            <w:bookmarkStart w:id="0" w:name="_GoBack"/>
            <w:bookmarkEnd w:id="0"/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80780F" w:rsidRDefault="00644EBE" w:rsidP="009F5905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 w:rsidRPr="00644EBE">
              <w:rPr>
                <w:rFonts w:ascii="Arial" w:hAnsi="Arial" w:cs="Arial"/>
                <w:sz w:val="24"/>
              </w:rPr>
              <w:t>The emplo</w:t>
            </w:r>
            <w:r w:rsidR="00A742F3">
              <w:rPr>
                <w:rFonts w:ascii="Arial" w:hAnsi="Arial" w:cs="Arial"/>
                <w:sz w:val="24"/>
              </w:rPr>
              <w:t>yer will be the</w:t>
            </w:r>
            <w:r w:rsidR="00CF1E1F">
              <w:rPr>
                <w:rFonts w:ascii="Arial" w:hAnsi="Arial" w:cs="Arial"/>
                <w:sz w:val="24"/>
              </w:rPr>
              <w:t xml:space="preserve"> mother of the person receiving support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8095" w:type="dxa"/>
            <w:vAlign w:val="center"/>
          </w:tcPr>
          <w:p w:rsidR="003143B4" w:rsidRPr="0080780F" w:rsidRDefault="00EB06CE" w:rsidP="00EB06CE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Assistant</w:t>
            </w:r>
            <w:r w:rsidR="00107CC6">
              <w:rPr>
                <w:rFonts w:ascii="Arial" w:hAnsi="Arial" w:cs="Arial"/>
              </w:rPr>
              <w:t>/driver essential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8095" w:type="dxa"/>
            <w:vAlign w:val="center"/>
          </w:tcPr>
          <w:p w:rsidR="003143B4" w:rsidRPr="0080780F" w:rsidRDefault="009F7050" w:rsidP="002F3269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Millbrex/Fyvie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8095" w:type="dxa"/>
            <w:vAlign w:val="center"/>
          </w:tcPr>
          <w:p w:rsidR="009F7050" w:rsidRDefault="009F7050" w:rsidP="00CE734F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hrs per week to be worked between two Personal Assistants.</w:t>
            </w:r>
          </w:p>
          <w:p w:rsidR="009F7050" w:rsidRDefault="009F7050" w:rsidP="00CE734F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Sundays 09.00-13.00</w:t>
            </w:r>
          </w:p>
          <w:p w:rsidR="009F7050" w:rsidRDefault="009F7050" w:rsidP="00CE734F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Mon-Fri 08.00-16.00</w:t>
            </w:r>
          </w:p>
          <w:p w:rsidR="003143B4" w:rsidRPr="0080780F" w:rsidRDefault="002A1A3A" w:rsidP="00CE734F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flexibility will be required to cover holidays and sickness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8095" w:type="dxa"/>
            <w:vAlign w:val="center"/>
          </w:tcPr>
          <w:p w:rsidR="003143B4" w:rsidRPr="0080780F" w:rsidRDefault="003143B4" w:rsidP="00726AAE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Permanent.  Subject to a 3-month trial period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8095" w:type="dxa"/>
          </w:tcPr>
          <w:p w:rsidR="003143B4" w:rsidRPr="0080780F" w:rsidRDefault="003F703B" w:rsidP="002F3269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863FE3">
              <w:rPr>
                <w:rFonts w:ascii="Arial" w:hAnsi="Arial" w:cs="Arial"/>
              </w:rPr>
              <w:t>10.</w:t>
            </w:r>
            <w:r w:rsidR="002B4FAA">
              <w:rPr>
                <w:rFonts w:ascii="Arial" w:hAnsi="Arial" w:cs="Arial"/>
              </w:rPr>
              <w:t>81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3143B4" w:rsidRPr="0080780F" w:rsidTr="002F3269">
        <w:trPr>
          <w:trHeight w:val="251"/>
        </w:trPr>
        <w:tc>
          <w:tcPr>
            <w:tcW w:w="10188" w:type="dxa"/>
            <w:gridSpan w:val="3"/>
          </w:tcPr>
          <w:p w:rsidR="00644EBE" w:rsidRDefault="009F5905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 w:rsidRPr="009F5905">
              <w:rPr>
                <w:rFonts w:ascii="Arial" w:hAnsi="Arial" w:cs="Arial"/>
              </w:rPr>
              <w:t>To provide support and</w:t>
            </w:r>
            <w:r w:rsidR="00CF1E1F">
              <w:rPr>
                <w:rFonts w:ascii="Arial" w:hAnsi="Arial" w:cs="Arial"/>
              </w:rPr>
              <w:t xml:space="preserve"> companionship to enable the person receiving support </w:t>
            </w:r>
            <w:r w:rsidR="00121E84">
              <w:rPr>
                <w:rFonts w:ascii="Arial" w:hAnsi="Arial" w:cs="Arial"/>
              </w:rPr>
              <w:t>to participate in the community.</w:t>
            </w:r>
          </w:p>
          <w:p w:rsidR="008D7284" w:rsidRDefault="00CF1E1F" w:rsidP="008D7284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accompany the person receiving support to help develop </w:t>
            </w:r>
            <w:r w:rsidR="00121E84">
              <w:rPr>
                <w:rFonts w:ascii="Arial" w:hAnsi="Arial" w:cs="Arial"/>
              </w:rPr>
              <w:t xml:space="preserve">his </w:t>
            </w:r>
            <w:r w:rsidR="00AE5EC5">
              <w:rPr>
                <w:rFonts w:ascii="Arial" w:hAnsi="Arial" w:cs="Arial"/>
              </w:rPr>
              <w:t xml:space="preserve">communication and </w:t>
            </w:r>
            <w:r>
              <w:rPr>
                <w:rFonts w:ascii="Arial" w:hAnsi="Arial" w:cs="Arial"/>
              </w:rPr>
              <w:t>social skills and peer relations</w:t>
            </w:r>
          </w:p>
          <w:p w:rsidR="009F7050" w:rsidRDefault="009F7050" w:rsidP="008D7284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support the person to participate in the activities which he enjoys.</w:t>
            </w:r>
          </w:p>
          <w:p w:rsidR="009F7050" w:rsidRDefault="008D7284" w:rsidP="009F7050">
            <w:pPr>
              <w:ind w:left="17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.</w:t>
            </w:r>
            <w:r w:rsidR="009F7050" w:rsidRPr="00F821E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F7050">
              <w:rPr>
                <w:rFonts w:ascii="Arial" w:hAnsi="Arial" w:cs="Arial"/>
                <w:sz w:val="21"/>
                <w:szCs w:val="21"/>
              </w:rPr>
              <w:t xml:space="preserve">4 </w:t>
            </w:r>
            <w:r w:rsidR="009F7050" w:rsidRPr="00F821E7">
              <w:rPr>
                <w:rFonts w:ascii="Arial" w:hAnsi="Arial" w:cs="Arial"/>
                <w:sz w:val="21"/>
                <w:szCs w:val="21"/>
              </w:rPr>
              <w:t xml:space="preserve">He is generally a contented and calm person, and </w:t>
            </w:r>
            <w:r w:rsidR="009F7050">
              <w:rPr>
                <w:rFonts w:ascii="Arial" w:hAnsi="Arial" w:cs="Arial"/>
                <w:sz w:val="21"/>
                <w:szCs w:val="21"/>
              </w:rPr>
              <w:t>you will be expected to keep</w:t>
            </w:r>
            <w:r w:rsidR="009F7050" w:rsidRPr="00F821E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F7050">
              <w:rPr>
                <w:rFonts w:ascii="Arial" w:hAnsi="Arial" w:cs="Arial"/>
                <w:sz w:val="21"/>
                <w:szCs w:val="21"/>
              </w:rPr>
              <w:t>him</w:t>
            </w:r>
            <w:r w:rsidR="009F7050" w:rsidRPr="00F821E7">
              <w:rPr>
                <w:rFonts w:ascii="Arial" w:hAnsi="Arial" w:cs="Arial"/>
                <w:sz w:val="21"/>
                <w:szCs w:val="21"/>
              </w:rPr>
              <w:t xml:space="preserve"> safe and calm by anticipating his needs and avoiding situations which will be difficult for him</w:t>
            </w:r>
            <w:r w:rsidR="009F7050">
              <w:rPr>
                <w:rFonts w:ascii="Arial" w:hAnsi="Arial" w:cs="Arial"/>
                <w:sz w:val="21"/>
                <w:szCs w:val="21"/>
              </w:rPr>
              <w:t xml:space="preserve"> and keep anxiety levels low</w:t>
            </w:r>
            <w:r w:rsidR="009F7050" w:rsidRPr="00F821E7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:rsidR="008D7284" w:rsidRDefault="009F7050" w:rsidP="009F7050">
            <w:pPr>
              <w:ind w:left="17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  <w:sz w:val="21"/>
                <w:szCs w:val="21"/>
              </w:rPr>
              <w:t>Some prompting and motivating will be required to ensure he keeps active and support him with to keep a standard of personal hygiene, so some help with showers, administering of creams, taking blood pressure and temp</w:t>
            </w:r>
          </w:p>
          <w:p w:rsidR="002B4FAA" w:rsidRPr="00200FBB" w:rsidRDefault="002B4FAA" w:rsidP="009F7050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6. If the client is hospitalised the PA will be required to carry out their duties at the place of hospitalisation.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3143B4" w:rsidRPr="0080780F" w:rsidTr="002F3269">
        <w:trPr>
          <w:trHeight w:val="251"/>
        </w:trPr>
        <w:tc>
          <w:tcPr>
            <w:tcW w:w="10188" w:type="dxa"/>
            <w:gridSpan w:val="3"/>
          </w:tcPr>
          <w:p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Following advice and instructions from the employer;</w:t>
            </w:r>
          </w:p>
          <w:p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Respecting the </w:t>
            </w:r>
            <w:r w:rsidR="00CF1E1F">
              <w:rPr>
                <w:rFonts w:ascii="Arial" w:hAnsi="Arial" w:cs="Arial"/>
              </w:rPr>
              <w:t xml:space="preserve">family </w:t>
            </w:r>
            <w:r w:rsidR="00A742F3">
              <w:rPr>
                <w:rFonts w:ascii="Arial" w:hAnsi="Arial" w:cs="Arial"/>
              </w:rPr>
              <w:t xml:space="preserve">and </w:t>
            </w:r>
            <w:r w:rsidRPr="0080780F">
              <w:rPr>
                <w:rFonts w:ascii="Arial" w:hAnsi="Arial" w:cs="Arial"/>
              </w:rPr>
              <w:t>employer’s privacy – ensuring confidentiality at all times;</w:t>
            </w:r>
          </w:p>
          <w:p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happy working environment;</w:t>
            </w:r>
          </w:p>
          <w:p w:rsidR="00CF1E1F" w:rsidRDefault="00CF1E1F" w:rsidP="00A742F3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befriend the person being supported and help build their confidence and develop their social skills.</w:t>
            </w:r>
          </w:p>
          <w:p w:rsidR="00CF1E1F" w:rsidRPr="0080780F" w:rsidRDefault="00CF1E1F" w:rsidP="00A742F3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the person being supported is kept safe and free from harm.</w:t>
            </w:r>
          </w:p>
        </w:tc>
      </w:tr>
      <w:tr w:rsidR="003143B4" w:rsidRPr="0080780F" w:rsidTr="002F3269">
        <w:trPr>
          <w:trHeight w:val="251"/>
        </w:trPr>
        <w:tc>
          <w:tcPr>
            <w:tcW w:w="10188" w:type="dxa"/>
            <w:gridSpan w:val="3"/>
          </w:tcPr>
          <w:p w:rsidR="003143B4" w:rsidRPr="0080780F" w:rsidRDefault="003143B4" w:rsidP="002F3269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:rsidR="00113D5E" w:rsidRPr="0080780F" w:rsidRDefault="003143B4" w:rsidP="00CE734F">
            <w:pPr>
              <w:spacing w:before="120"/>
              <w:jc w:val="center"/>
              <w:rPr>
                <w:rFonts w:ascii="Arial" w:hAnsi="Arial" w:cs="Arial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Full training shall be </w:t>
            </w:r>
            <w:r w:rsidR="00D70801">
              <w:rPr>
                <w:rFonts w:ascii="Tahoma" w:hAnsi="Tahoma" w:cs="Tahoma"/>
                <w:i/>
                <w:smallCaps/>
                <w:sz w:val="20"/>
              </w:rPr>
              <w:t>provided</w:t>
            </w: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 to any successful applicant and shall be paid for by the employer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6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23540" w:rsidRDefault="00323540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</w:p>
          <w:p w:rsidR="003143B4" w:rsidRDefault="000C4EFD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 </w:t>
            </w:r>
            <w:r w:rsidR="00EB06CE">
              <w:rPr>
                <w:rFonts w:ascii="Arial" w:hAnsi="Arial" w:cs="Arial"/>
              </w:rPr>
              <w:t>Personal Assistant</w:t>
            </w:r>
            <w:r w:rsidR="002A1A3A">
              <w:rPr>
                <w:rFonts w:ascii="Arial" w:hAnsi="Arial" w:cs="Arial"/>
              </w:rPr>
              <w:t xml:space="preserve"> will</w:t>
            </w:r>
            <w:r w:rsidR="003143B4">
              <w:rPr>
                <w:rFonts w:ascii="Arial" w:hAnsi="Arial" w:cs="Arial"/>
              </w:rPr>
              <w:t xml:space="preserve"> be </w:t>
            </w:r>
            <w:r w:rsidR="003143B4" w:rsidRPr="0080780F">
              <w:rPr>
                <w:rFonts w:ascii="Arial" w:hAnsi="Arial" w:cs="Arial"/>
              </w:rPr>
              <w:t>directed by and shall be accountable to the employer.</w:t>
            </w:r>
          </w:p>
          <w:p w:rsidR="003143B4" w:rsidRDefault="003143B4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Pr="0080780F">
              <w:rPr>
                <w:rFonts w:ascii="Arial" w:hAnsi="Arial" w:cs="Arial"/>
              </w:rPr>
              <w:t>her directions and requests.  It is also nece</w:t>
            </w:r>
            <w:r>
              <w:rPr>
                <w:rFonts w:ascii="Arial" w:hAnsi="Arial" w:cs="Arial"/>
              </w:rPr>
              <w:t>ssary to respect the priva</w:t>
            </w:r>
            <w:r w:rsidR="00E70814">
              <w:rPr>
                <w:rFonts w:ascii="Arial" w:hAnsi="Arial" w:cs="Arial"/>
              </w:rPr>
              <w:t xml:space="preserve">cy of the employer, and the </w:t>
            </w:r>
            <w:r w:rsidR="00CF1E1F">
              <w:rPr>
                <w:rFonts w:ascii="Arial" w:hAnsi="Arial" w:cs="Arial"/>
              </w:rPr>
              <w:t>family.</w:t>
            </w:r>
          </w:p>
          <w:p w:rsidR="002A1A3A" w:rsidRPr="0080780F" w:rsidRDefault="002A1A3A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lastRenderedPageBreak/>
              <w:t>7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80780F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EB06CE">
              <w:rPr>
                <w:rFonts w:ascii="Arial" w:hAnsi="Arial" w:cs="Arial"/>
              </w:rPr>
              <w:t xml:space="preserve">Personal Assistant </w:t>
            </w:r>
            <w:r w:rsidR="00200FBB">
              <w:rPr>
                <w:rFonts w:ascii="Arial" w:hAnsi="Arial" w:cs="Arial"/>
              </w:rPr>
              <w:t>must</w:t>
            </w:r>
            <w:r w:rsidR="003143B4" w:rsidRPr="0080780F">
              <w:rPr>
                <w:rFonts w:ascii="Arial" w:hAnsi="Arial" w:cs="Arial"/>
              </w:rPr>
              <w:t xml:space="preserve"> be </w:t>
            </w:r>
            <w:r w:rsidR="009F5905">
              <w:rPr>
                <w:rFonts w:ascii="Arial" w:hAnsi="Arial" w:cs="Arial"/>
              </w:rPr>
              <w:t xml:space="preserve">friendly, </w:t>
            </w:r>
            <w:r w:rsidR="003143B4" w:rsidRPr="0080780F">
              <w:rPr>
                <w:rFonts w:ascii="Arial" w:hAnsi="Arial" w:cs="Arial"/>
              </w:rPr>
              <w:t>reliable, trustworthy a</w:t>
            </w:r>
            <w:r w:rsidR="003143B4">
              <w:rPr>
                <w:rFonts w:ascii="Arial" w:hAnsi="Arial" w:cs="Arial"/>
              </w:rPr>
              <w:t>nd be positive &amp; encouraging in their outlook to the</w:t>
            </w:r>
            <w:r w:rsidR="003143B4" w:rsidRPr="0080780F">
              <w:rPr>
                <w:rFonts w:ascii="Arial" w:hAnsi="Arial" w:cs="Arial"/>
              </w:rPr>
              <w:t xml:space="preserve"> work.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8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80780F" w:rsidRDefault="003143B4" w:rsidP="009F5905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Exper</w:t>
            </w:r>
            <w:r w:rsidR="009F5905">
              <w:rPr>
                <w:rFonts w:ascii="Arial" w:hAnsi="Arial" w:cs="Arial"/>
              </w:rPr>
              <w:t xml:space="preserve">ience working </w:t>
            </w:r>
            <w:r w:rsidR="00E70814">
              <w:rPr>
                <w:rFonts w:ascii="Arial" w:hAnsi="Arial" w:cs="Arial"/>
              </w:rPr>
              <w:t>as a carer</w:t>
            </w:r>
            <w:r w:rsidR="000C4EFD">
              <w:rPr>
                <w:rFonts w:ascii="Arial" w:hAnsi="Arial" w:cs="Arial"/>
              </w:rPr>
              <w:t xml:space="preserve"> would</w:t>
            </w:r>
            <w:r>
              <w:rPr>
                <w:rFonts w:ascii="Arial" w:hAnsi="Arial" w:cs="Arial"/>
              </w:rPr>
              <w:t xml:space="preserve"> be </w:t>
            </w:r>
            <w:r w:rsidR="00E70814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 xml:space="preserve">advantage </w:t>
            </w:r>
            <w:r w:rsidRPr="0080780F">
              <w:rPr>
                <w:rFonts w:ascii="Arial" w:hAnsi="Arial" w:cs="Arial"/>
              </w:rPr>
              <w:t>although further training would be offered and paid for by the employer.</w:t>
            </w:r>
            <w:r w:rsidR="00AC0D11">
              <w:rPr>
                <w:rFonts w:ascii="Arial" w:hAnsi="Arial" w:cs="Arial"/>
              </w:rPr>
              <w:t xml:space="preserve">  This would </w:t>
            </w:r>
            <w:proofErr w:type="spellStart"/>
            <w:r w:rsidR="00AC0D11">
              <w:rPr>
                <w:rFonts w:ascii="Arial" w:hAnsi="Arial" w:cs="Arial"/>
              </w:rPr>
              <w:t>include,</w:t>
            </w:r>
            <w:r w:rsidR="006B3F61">
              <w:rPr>
                <w:rFonts w:ascii="Arial" w:hAnsi="Arial" w:cs="Arial"/>
              </w:rPr>
              <w:t>Adult</w:t>
            </w:r>
            <w:proofErr w:type="spellEnd"/>
            <w:r w:rsidR="006B3F61">
              <w:rPr>
                <w:rFonts w:ascii="Arial" w:hAnsi="Arial" w:cs="Arial"/>
              </w:rPr>
              <w:t xml:space="preserve"> Support and Protection, First Aid, Epilepsy and admin of rescue meds.</w:t>
            </w:r>
            <w:r w:rsidR="00705FEC">
              <w:rPr>
                <w:rFonts w:ascii="Arial" w:hAnsi="Arial" w:cs="Arial"/>
              </w:rPr>
              <w:t>.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2F3269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</w:rPr>
            </w:pPr>
            <w:r w:rsidRPr="002F3269">
              <w:rPr>
                <w:rFonts w:ascii="Arial" w:hAnsi="Arial" w:cs="Arial"/>
                <w:b/>
              </w:rPr>
              <w:t>References and the Protecting Vulnerable Groups Scheme</w:t>
            </w:r>
          </w:p>
          <w:p w:rsidR="003143B4" w:rsidRPr="002F3269" w:rsidRDefault="003143B4" w:rsidP="002F3269">
            <w:pPr>
              <w:tabs>
                <w:tab w:val="left" w:pos="360"/>
                <w:tab w:val="left" w:pos="1080"/>
              </w:tabs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2F3269">
              <w:rPr>
                <w:rFonts w:ascii="Arial" w:hAnsi="Arial" w:cs="Arial"/>
              </w:rPr>
              <w:t>A reference from 2 employers, one of which s</w:t>
            </w:r>
            <w:r w:rsidR="002F3269" w:rsidRPr="002F3269">
              <w:rPr>
                <w:rFonts w:ascii="Arial" w:hAnsi="Arial" w:cs="Arial"/>
              </w:rPr>
              <w:t xml:space="preserve">hould be current or recent is </w:t>
            </w:r>
            <w:r w:rsidRPr="002F3269">
              <w:rPr>
                <w:rFonts w:ascii="Arial" w:hAnsi="Arial" w:cs="Arial"/>
              </w:rPr>
              <w:t>required.  Employees will be required to regis</w:t>
            </w:r>
            <w:r w:rsidR="002F3269" w:rsidRPr="002F3269">
              <w:rPr>
                <w:rFonts w:ascii="Arial" w:hAnsi="Arial" w:cs="Arial"/>
              </w:rPr>
              <w:t xml:space="preserve">ter with the PVG (Protecting </w:t>
            </w:r>
            <w:r w:rsidRPr="002F3269">
              <w:rPr>
                <w:rFonts w:ascii="Arial" w:hAnsi="Arial" w:cs="Arial"/>
              </w:rPr>
              <w:t xml:space="preserve">Vulnerable Groups) scheme. Further </w:t>
            </w:r>
            <w:r w:rsidR="002F3269" w:rsidRPr="002F3269">
              <w:rPr>
                <w:rFonts w:ascii="Arial" w:hAnsi="Arial" w:cs="Arial"/>
              </w:rPr>
              <w:t xml:space="preserve">information can be found at </w:t>
            </w:r>
            <w:hyperlink r:id="rId7" w:history="1">
              <w:r w:rsidRPr="002F3269">
                <w:rPr>
                  <w:u w:val="single"/>
                </w:rPr>
                <w:t>www.disclosurescotland.co.uk</w:t>
              </w:r>
            </w:hyperlink>
          </w:p>
        </w:tc>
      </w:tr>
    </w:tbl>
    <w:p w:rsidR="002F3269" w:rsidRDefault="002F3269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</w:p>
    <w:p w:rsidR="00BD4C77" w:rsidRPr="00AD58C4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:rsidR="00BD4C77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</w:rPr>
      </w:pPr>
    </w:p>
    <w:tbl>
      <w:tblPr>
        <w:tblStyle w:val="TableGrid"/>
        <w:tblW w:w="10236" w:type="dxa"/>
        <w:tblInd w:w="-459" w:type="dxa"/>
        <w:tblLook w:val="01E0" w:firstRow="1" w:lastRow="1" w:firstColumn="1" w:lastColumn="1" w:noHBand="0" w:noVBand="0"/>
      </w:tblPr>
      <w:tblGrid>
        <w:gridCol w:w="1713"/>
        <w:gridCol w:w="5396"/>
        <w:gridCol w:w="3127"/>
      </w:tblGrid>
      <w:tr w:rsidR="00BD4C77" w:rsidTr="00CE734F">
        <w:trPr>
          <w:trHeight w:val="1111"/>
        </w:trPr>
        <w:tc>
          <w:tcPr>
            <w:tcW w:w="1713" w:type="dxa"/>
            <w:tcBorders>
              <w:bottom w:val="single" w:sz="4" w:space="0" w:color="auto"/>
            </w:tcBorders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BD4C77" w:rsidTr="00CE734F">
        <w:trPr>
          <w:trHeight w:val="178"/>
        </w:trPr>
        <w:tc>
          <w:tcPr>
            <w:tcW w:w="1713" w:type="dxa"/>
            <w:shd w:val="clear" w:color="auto" w:fill="E0E0E0"/>
          </w:tcPr>
          <w:p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10"/>
                <w:szCs w:val="22"/>
                <w:lang w:val="en-GB"/>
              </w:rPr>
            </w:pPr>
          </w:p>
        </w:tc>
        <w:tc>
          <w:tcPr>
            <w:tcW w:w="5396" w:type="dxa"/>
            <w:shd w:val="clear" w:color="auto" w:fill="E0E0E0"/>
          </w:tcPr>
          <w:p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  <w:tc>
          <w:tcPr>
            <w:tcW w:w="3127" w:type="dxa"/>
            <w:shd w:val="clear" w:color="auto" w:fill="E0E0E0"/>
          </w:tcPr>
          <w:p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</w:tr>
      <w:tr w:rsidR="00BD4C77" w:rsidTr="00CE734F">
        <w:trPr>
          <w:trHeight w:val="734"/>
        </w:trPr>
        <w:tc>
          <w:tcPr>
            <w:tcW w:w="1713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5396" w:type="dxa"/>
          </w:tcPr>
          <w:p w:rsidR="00BD4C77" w:rsidRDefault="00200FBB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caring in health or voluntary settings</w:t>
            </w: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:rsidTr="00CE734F">
        <w:trPr>
          <w:trHeight w:val="1105"/>
        </w:trPr>
        <w:tc>
          <w:tcPr>
            <w:tcW w:w="1713" w:type="dxa"/>
          </w:tcPr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standard of education</w:t>
            </w: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Willingness to undertake relevant study and training</w:t>
            </w: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SVQ Level II</w:t>
            </w:r>
          </w:p>
        </w:tc>
      </w:tr>
      <w:tr w:rsidR="00BD4C77" w:rsidTr="00CE734F">
        <w:trPr>
          <w:trHeight w:val="2733"/>
        </w:trPr>
        <w:tc>
          <w:tcPr>
            <w:tcW w:w="1713" w:type="dxa"/>
          </w:tcPr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 to: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Accept delegation and work without supervision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team worker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Recognise your own limitations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Create and maintain a good relationship with the employer while maintaining family privacy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verbal and written communication skills</w:t>
            </w: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Awareness of adult/child protection issues</w:t>
            </w: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:rsidTr="00CE734F">
        <w:trPr>
          <w:trHeight w:val="1933"/>
        </w:trPr>
        <w:tc>
          <w:tcPr>
            <w:tcW w:w="1713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Qualities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</w:t>
            </w:r>
          </w:p>
          <w:p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Remain calm and composed in challenging situations</w:t>
            </w:r>
          </w:p>
          <w:p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work in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non judgemental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manner</w:t>
            </w:r>
          </w:p>
          <w:p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 to guidelines and procedures</w:t>
            </w: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:rsidTr="00CE734F">
        <w:trPr>
          <w:trHeight w:val="1510"/>
        </w:trPr>
        <w:tc>
          <w:tcPr>
            <w:tcW w:w="1713" w:type="dxa"/>
          </w:tcPr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Able to work flexible hours to meet the needs of the service</w:t>
            </w: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timekeeping</w:t>
            </w:r>
          </w:p>
        </w:tc>
        <w:tc>
          <w:tcPr>
            <w:tcW w:w="3127" w:type="dxa"/>
          </w:tcPr>
          <w:p w:rsidR="00AC0D11" w:rsidRDefault="00151B68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:rsidR="00BD4C77" w:rsidRDefault="00BD4C77"/>
    <w:sectPr w:rsidR="00BD4C77" w:rsidSect="002C3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14B" w:rsidRDefault="0096714B" w:rsidP="002F3269">
      <w:pPr>
        <w:spacing w:after="0"/>
      </w:pPr>
      <w:r>
        <w:separator/>
      </w:r>
    </w:p>
  </w:endnote>
  <w:endnote w:type="continuationSeparator" w:id="0">
    <w:p w:rsidR="0096714B" w:rsidRDefault="0096714B" w:rsidP="002F32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14B" w:rsidRDefault="0096714B" w:rsidP="002F3269">
      <w:pPr>
        <w:spacing w:after="0"/>
      </w:pPr>
      <w:r>
        <w:separator/>
      </w:r>
    </w:p>
  </w:footnote>
  <w:footnote w:type="continuationSeparator" w:id="0">
    <w:p w:rsidR="0096714B" w:rsidRDefault="0096714B" w:rsidP="002F32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4633"/>
    <w:rsid w:val="00004C86"/>
    <w:rsid w:val="00011372"/>
    <w:rsid w:val="00016FF3"/>
    <w:rsid w:val="000248AA"/>
    <w:rsid w:val="00037C21"/>
    <w:rsid w:val="00056BF4"/>
    <w:rsid w:val="00065C8C"/>
    <w:rsid w:val="00076557"/>
    <w:rsid w:val="00090B14"/>
    <w:rsid w:val="00093C89"/>
    <w:rsid w:val="000B017E"/>
    <w:rsid w:val="000B3DBC"/>
    <w:rsid w:val="000C4EFD"/>
    <w:rsid w:val="000C564E"/>
    <w:rsid w:val="000F3662"/>
    <w:rsid w:val="00100C74"/>
    <w:rsid w:val="00107CC6"/>
    <w:rsid w:val="00111A69"/>
    <w:rsid w:val="00113D5E"/>
    <w:rsid w:val="001174B5"/>
    <w:rsid w:val="00121E84"/>
    <w:rsid w:val="00124730"/>
    <w:rsid w:val="0012542C"/>
    <w:rsid w:val="00137276"/>
    <w:rsid w:val="001506CA"/>
    <w:rsid w:val="00151B68"/>
    <w:rsid w:val="0015412A"/>
    <w:rsid w:val="00164043"/>
    <w:rsid w:val="001A20A7"/>
    <w:rsid w:val="001A3924"/>
    <w:rsid w:val="001A5A5D"/>
    <w:rsid w:val="001B5A51"/>
    <w:rsid w:val="001D2CB9"/>
    <w:rsid w:val="001D5EFE"/>
    <w:rsid w:val="00200FBB"/>
    <w:rsid w:val="00214F93"/>
    <w:rsid w:val="0021729B"/>
    <w:rsid w:val="00227DC2"/>
    <w:rsid w:val="00230248"/>
    <w:rsid w:val="00234B14"/>
    <w:rsid w:val="0025047F"/>
    <w:rsid w:val="0025773E"/>
    <w:rsid w:val="002744C7"/>
    <w:rsid w:val="00295708"/>
    <w:rsid w:val="00295C27"/>
    <w:rsid w:val="002A1A3A"/>
    <w:rsid w:val="002A2F7B"/>
    <w:rsid w:val="002B0A07"/>
    <w:rsid w:val="002B4FAA"/>
    <w:rsid w:val="002C3B8F"/>
    <w:rsid w:val="002D16EF"/>
    <w:rsid w:val="002E202C"/>
    <w:rsid w:val="002F3269"/>
    <w:rsid w:val="002F61BE"/>
    <w:rsid w:val="00301DE0"/>
    <w:rsid w:val="003143B4"/>
    <w:rsid w:val="00314D5C"/>
    <w:rsid w:val="00323540"/>
    <w:rsid w:val="003356FA"/>
    <w:rsid w:val="0034126C"/>
    <w:rsid w:val="00362ED0"/>
    <w:rsid w:val="00371D03"/>
    <w:rsid w:val="00374F2E"/>
    <w:rsid w:val="0038059D"/>
    <w:rsid w:val="003857A7"/>
    <w:rsid w:val="003B60B8"/>
    <w:rsid w:val="003C61B8"/>
    <w:rsid w:val="003C6C0E"/>
    <w:rsid w:val="003D4276"/>
    <w:rsid w:val="003F647F"/>
    <w:rsid w:val="003F703B"/>
    <w:rsid w:val="004070A1"/>
    <w:rsid w:val="004361F0"/>
    <w:rsid w:val="00444286"/>
    <w:rsid w:val="00461FAD"/>
    <w:rsid w:val="004641CD"/>
    <w:rsid w:val="00464AEC"/>
    <w:rsid w:val="004673CF"/>
    <w:rsid w:val="00482D06"/>
    <w:rsid w:val="004944E0"/>
    <w:rsid w:val="004B4E42"/>
    <w:rsid w:val="004E1EBC"/>
    <w:rsid w:val="004F7910"/>
    <w:rsid w:val="00507133"/>
    <w:rsid w:val="00520823"/>
    <w:rsid w:val="00532596"/>
    <w:rsid w:val="00536514"/>
    <w:rsid w:val="00560EBE"/>
    <w:rsid w:val="00573080"/>
    <w:rsid w:val="00583993"/>
    <w:rsid w:val="00584939"/>
    <w:rsid w:val="00591A79"/>
    <w:rsid w:val="00596898"/>
    <w:rsid w:val="005A37F4"/>
    <w:rsid w:val="005A713A"/>
    <w:rsid w:val="005C0A7E"/>
    <w:rsid w:val="00604848"/>
    <w:rsid w:val="00642AC3"/>
    <w:rsid w:val="00643E01"/>
    <w:rsid w:val="00644EBE"/>
    <w:rsid w:val="00663E7B"/>
    <w:rsid w:val="00665DB4"/>
    <w:rsid w:val="00684E51"/>
    <w:rsid w:val="00691BA2"/>
    <w:rsid w:val="00694137"/>
    <w:rsid w:val="006B3F61"/>
    <w:rsid w:val="006C620F"/>
    <w:rsid w:val="006E3EBC"/>
    <w:rsid w:val="006F0B3B"/>
    <w:rsid w:val="006F7AF2"/>
    <w:rsid w:val="00705FEC"/>
    <w:rsid w:val="00707545"/>
    <w:rsid w:val="0071478E"/>
    <w:rsid w:val="00726AAE"/>
    <w:rsid w:val="007477F1"/>
    <w:rsid w:val="00750FBA"/>
    <w:rsid w:val="00762F68"/>
    <w:rsid w:val="00766B75"/>
    <w:rsid w:val="00785306"/>
    <w:rsid w:val="007A1D74"/>
    <w:rsid w:val="007B3B31"/>
    <w:rsid w:val="007B7F64"/>
    <w:rsid w:val="007C10FA"/>
    <w:rsid w:val="007C25FB"/>
    <w:rsid w:val="007C5A2A"/>
    <w:rsid w:val="007D0E75"/>
    <w:rsid w:val="007F0C33"/>
    <w:rsid w:val="00802690"/>
    <w:rsid w:val="008027D1"/>
    <w:rsid w:val="0080455C"/>
    <w:rsid w:val="008073F5"/>
    <w:rsid w:val="0080780F"/>
    <w:rsid w:val="00816235"/>
    <w:rsid w:val="00816BC2"/>
    <w:rsid w:val="00863FE3"/>
    <w:rsid w:val="008770A1"/>
    <w:rsid w:val="0088236E"/>
    <w:rsid w:val="00882ED8"/>
    <w:rsid w:val="00890DAA"/>
    <w:rsid w:val="008D2DA3"/>
    <w:rsid w:val="008D7284"/>
    <w:rsid w:val="008E115E"/>
    <w:rsid w:val="009018C5"/>
    <w:rsid w:val="00911144"/>
    <w:rsid w:val="00912B07"/>
    <w:rsid w:val="009217D1"/>
    <w:rsid w:val="009326A8"/>
    <w:rsid w:val="00936F47"/>
    <w:rsid w:val="0096714B"/>
    <w:rsid w:val="0098169F"/>
    <w:rsid w:val="00984D30"/>
    <w:rsid w:val="0099284A"/>
    <w:rsid w:val="009A1CB0"/>
    <w:rsid w:val="009B1B2D"/>
    <w:rsid w:val="009B2EF9"/>
    <w:rsid w:val="009C3250"/>
    <w:rsid w:val="009E5764"/>
    <w:rsid w:val="009E68A1"/>
    <w:rsid w:val="009F5905"/>
    <w:rsid w:val="009F62C3"/>
    <w:rsid w:val="009F7050"/>
    <w:rsid w:val="00A01777"/>
    <w:rsid w:val="00A018CF"/>
    <w:rsid w:val="00A06210"/>
    <w:rsid w:val="00A117E7"/>
    <w:rsid w:val="00A12BF5"/>
    <w:rsid w:val="00A6152A"/>
    <w:rsid w:val="00A6370C"/>
    <w:rsid w:val="00A742F3"/>
    <w:rsid w:val="00A943A9"/>
    <w:rsid w:val="00AA3376"/>
    <w:rsid w:val="00AA73D7"/>
    <w:rsid w:val="00AC0D11"/>
    <w:rsid w:val="00AC3854"/>
    <w:rsid w:val="00AC7EB3"/>
    <w:rsid w:val="00AD58C4"/>
    <w:rsid w:val="00AE36D0"/>
    <w:rsid w:val="00AE5EC5"/>
    <w:rsid w:val="00AF2C11"/>
    <w:rsid w:val="00AF6EC5"/>
    <w:rsid w:val="00B1188A"/>
    <w:rsid w:val="00B16A33"/>
    <w:rsid w:val="00B20707"/>
    <w:rsid w:val="00B43E7D"/>
    <w:rsid w:val="00B72E97"/>
    <w:rsid w:val="00B9374D"/>
    <w:rsid w:val="00BA694A"/>
    <w:rsid w:val="00BC453A"/>
    <w:rsid w:val="00BD1772"/>
    <w:rsid w:val="00BD2061"/>
    <w:rsid w:val="00BD4C77"/>
    <w:rsid w:val="00BD6E6D"/>
    <w:rsid w:val="00BF49DF"/>
    <w:rsid w:val="00C10F5A"/>
    <w:rsid w:val="00C32852"/>
    <w:rsid w:val="00C52D41"/>
    <w:rsid w:val="00C82ECF"/>
    <w:rsid w:val="00C93655"/>
    <w:rsid w:val="00CA09E2"/>
    <w:rsid w:val="00CE0190"/>
    <w:rsid w:val="00CE734F"/>
    <w:rsid w:val="00CF1E1F"/>
    <w:rsid w:val="00D306B9"/>
    <w:rsid w:val="00D67945"/>
    <w:rsid w:val="00D70801"/>
    <w:rsid w:val="00D72EA5"/>
    <w:rsid w:val="00D90030"/>
    <w:rsid w:val="00D90E52"/>
    <w:rsid w:val="00DB6340"/>
    <w:rsid w:val="00DE0BE2"/>
    <w:rsid w:val="00DF2B0C"/>
    <w:rsid w:val="00DF2E0F"/>
    <w:rsid w:val="00DF7722"/>
    <w:rsid w:val="00DF7BA6"/>
    <w:rsid w:val="00E01888"/>
    <w:rsid w:val="00E27072"/>
    <w:rsid w:val="00E612B4"/>
    <w:rsid w:val="00E70814"/>
    <w:rsid w:val="00E72F18"/>
    <w:rsid w:val="00E76EC3"/>
    <w:rsid w:val="00E83305"/>
    <w:rsid w:val="00E9068D"/>
    <w:rsid w:val="00EA452E"/>
    <w:rsid w:val="00EB06CE"/>
    <w:rsid w:val="00EB07CD"/>
    <w:rsid w:val="00ED1108"/>
    <w:rsid w:val="00ED35D0"/>
    <w:rsid w:val="00EE016F"/>
    <w:rsid w:val="00EE3A2A"/>
    <w:rsid w:val="00F04583"/>
    <w:rsid w:val="00F1135E"/>
    <w:rsid w:val="00F53A32"/>
    <w:rsid w:val="00F56C98"/>
    <w:rsid w:val="00F63073"/>
    <w:rsid w:val="00F71BCC"/>
    <w:rsid w:val="00F720C1"/>
    <w:rsid w:val="00F821E7"/>
    <w:rsid w:val="00F84CE8"/>
    <w:rsid w:val="00F93F95"/>
    <w:rsid w:val="00F965FD"/>
    <w:rsid w:val="00F97688"/>
    <w:rsid w:val="00FC3F7F"/>
    <w:rsid w:val="00FC56A7"/>
    <w:rsid w:val="00FC5B03"/>
    <w:rsid w:val="00FD33BB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ACBCC"/>
  <w14:defaultImageDpi w14:val="0"/>
  <w15:docId w15:val="{9A4AF15F-7670-45DF-9861-6B9413A6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8F"/>
    <w:pPr>
      <w:spacing w:after="120" w:line="240" w:lineRule="auto"/>
      <w:jc w:val="both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269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269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1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3259</Characters>
  <Application>Microsoft Office Word</Application>
  <DocSecurity>4</DocSecurity>
  <Lines>27</Lines>
  <Paragraphs>7</Paragraphs>
  <ScaleCrop>false</ScaleCrop>
  <Company>Cornerstone Community Care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George Fisher</dc:creator>
  <cp:keywords/>
  <dc:description/>
  <cp:lastModifiedBy>Averil Duncan</cp:lastModifiedBy>
  <cp:revision>2</cp:revision>
  <cp:lastPrinted>2013-02-22T14:59:00Z</cp:lastPrinted>
  <dcterms:created xsi:type="dcterms:W3CDTF">2022-05-12T14:13:00Z</dcterms:created>
  <dcterms:modified xsi:type="dcterms:W3CDTF">2022-05-12T14:13:00Z</dcterms:modified>
</cp:coreProperties>
</file>