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:rsidR="00FA3CE3" w:rsidRPr="0062519B" w:rsidRDefault="00781C50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3E7DE9" w:rsidRPr="003E7DE9">
        <w:rPr>
          <w:rFonts w:ascii="Arial" w:hAnsi="Arial" w:cs="Arial"/>
          <w:b/>
          <w:sz w:val="22"/>
          <w:szCs w:val="22"/>
          <w:u w:val="single"/>
        </w:rPr>
        <w:t>BN0722PB</w:t>
      </w:r>
    </w:p>
    <w:p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F55D8E" w:rsidRPr="003E7DE9">
        <w:rPr>
          <w:rFonts w:ascii="Arial" w:hAnsi="Arial" w:cs="Arial"/>
          <w:bCs/>
          <w:sz w:val="22"/>
          <w:szCs w:val="22"/>
        </w:rPr>
        <w:t>P</w:t>
      </w:r>
      <w:r w:rsidR="003E7DE9" w:rsidRPr="003E7DE9">
        <w:rPr>
          <w:rFonts w:ascii="Arial" w:hAnsi="Arial" w:cs="Arial"/>
          <w:bCs/>
          <w:sz w:val="22"/>
          <w:szCs w:val="22"/>
        </w:rPr>
        <w:t xml:space="preserve">ersonal </w:t>
      </w:r>
      <w:r w:rsidR="00F55D8E" w:rsidRPr="003E7DE9">
        <w:rPr>
          <w:rFonts w:ascii="Arial" w:hAnsi="Arial" w:cs="Arial"/>
          <w:bCs/>
          <w:sz w:val="22"/>
          <w:szCs w:val="22"/>
        </w:rPr>
        <w:t>A</w:t>
      </w:r>
      <w:r w:rsidR="003E7DE9" w:rsidRPr="003E7DE9">
        <w:rPr>
          <w:rFonts w:ascii="Arial" w:hAnsi="Arial" w:cs="Arial"/>
          <w:bCs/>
          <w:sz w:val="22"/>
          <w:szCs w:val="22"/>
        </w:rPr>
        <w:t>ssistant</w:t>
      </w:r>
      <w:r w:rsidR="00F55D8E" w:rsidRPr="003E7DE9">
        <w:rPr>
          <w:rFonts w:ascii="Arial" w:hAnsi="Arial" w:cs="Arial"/>
          <w:bCs/>
          <w:sz w:val="22"/>
          <w:szCs w:val="22"/>
        </w:rPr>
        <w:t>/Support Worker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6C28D9">
        <w:rPr>
          <w:rFonts w:ascii="Arial" w:hAnsi="Arial" w:cs="Arial"/>
          <w:b/>
          <w:sz w:val="22"/>
          <w:szCs w:val="22"/>
        </w:rPr>
        <w:t xml:space="preserve"> </w:t>
      </w:r>
      <w:r w:rsidR="00F55D8E" w:rsidRPr="003E7DE9">
        <w:rPr>
          <w:rFonts w:ascii="Arial" w:hAnsi="Arial" w:cs="Arial"/>
          <w:bCs/>
          <w:sz w:val="22"/>
          <w:szCs w:val="22"/>
        </w:rPr>
        <w:t>Employer</w:t>
      </w:r>
      <w:r w:rsidR="003E7DE9">
        <w:rPr>
          <w:rFonts w:ascii="Arial" w:hAnsi="Arial" w:cs="Arial"/>
          <w:bCs/>
          <w:sz w:val="22"/>
          <w:szCs w:val="22"/>
        </w:rPr>
        <w:t xml:space="preserve"> is the mother of the recipient of care</w:t>
      </w:r>
      <w:bookmarkStart w:id="0" w:name="_GoBack"/>
      <w:bookmarkEnd w:id="0"/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CA791C" w:rsidRPr="0062519B" w:rsidRDefault="00CA791C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F55D8E" w:rsidRPr="003E7DE9">
        <w:rPr>
          <w:rFonts w:ascii="Arial" w:hAnsi="Arial" w:cs="Arial"/>
          <w:bCs/>
          <w:sz w:val="22"/>
          <w:szCs w:val="22"/>
        </w:rPr>
        <w:t>Newmachar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F55D8E">
        <w:rPr>
          <w:rFonts w:ascii="Arial" w:hAnsi="Arial" w:cs="Arial"/>
          <w:b/>
          <w:sz w:val="22"/>
          <w:szCs w:val="22"/>
        </w:rPr>
        <w:t>£10.91 per hour</w:t>
      </w:r>
    </w:p>
    <w:p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3E7DE9" w:rsidRDefault="00A901D6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F55D8E" w:rsidRPr="003E7DE9">
        <w:rPr>
          <w:rFonts w:ascii="Arial" w:hAnsi="Arial" w:cs="Arial"/>
          <w:bCs/>
          <w:sz w:val="22"/>
          <w:szCs w:val="22"/>
        </w:rPr>
        <w:t>Ten hours per week.  Mon</w:t>
      </w:r>
      <w:r w:rsidR="003E7DE9">
        <w:rPr>
          <w:rFonts w:ascii="Arial" w:hAnsi="Arial" w:cs="Arial"/>
          <w:bCs/>
          <w:sz w:val="22"/>
          <w:szCs w:val="22"/>
        </w:rPr>
        <w:t xml:space="preserve">day, </w:t>
      </w:r>
      <w:r w:rsidR="00F55D8E" w:rsidRPr="003E7DE9">
        <w:rPr>
          <w:rFonts w:ascii="Arial" w:hAnsi="Arial" w:cs="Arial"/>
          <w:bCs/>
          <w:sz w:val="22"/>
          <w:szCs w:val="22"/>
        </w:rPr>
        <w:t>Tues</w:t>
      </w:r>
      <w:r w:rsidR="003E7DE9">
        <w:rPr>
          <w:rFonts w:ascii="Arial" w:hAnsi="Arial" w:cs="Arial"/>
          <w:bCs/>
          <w:sz w:val="22"/>
          <w:szCs w:val="22"/>
        </w:rPr>
        <w:t xml:space="preserve">day, </w:t>
      </w:r>
      <w:r w:rsidR="00F55D8E" w:rsidRPr="003E7DE9">
        <w:rPr>
          <w:rFonts w:ascii="Arial" w:hAnsi="Arial" w:cs="Arial"/>
          <w:bCs/>
          <w:sz w:val="22"/>
          <w:szCs w:val="22"/>
        </w:rPr>
        <w:t>Wed</w:t>
      </w:r>
      <w:r w:rsidR="003E7DE9">
        <w:rPr>
          <w:rFonts w:ascii="Arial" w:hAnsi="Arial" w:cs="Arial"/>
          <w:bCs/>
          <w:sz w:val="22"/>
          <w:szCs w:val="22"/>
        </w:rPr>
        <w:t>nesday</w:t>
      </w:r>
      <w:r w:rsidR="00F55D8E" w:rsidRPr="003E7DE9">
        <w:rPr>
          <w:rFonts w:ascii="Arial" w:hAnsi="Arial" w:cs="Arial"/>
          <w:bCs/>
          <w:sz w:val="22"/>
          <w:szCs w:val="22"/>
        </w:rPr>
        <w:t xml:space="preserve"> 7.30 am to 9.30 am</w:t>
      </w:r>
      <w:r w:rsidR="003E7DE9">
        <w:rPr>
          <w:rFonts w:ascii="Arial" w:hAnsi="Arial" w:cs="Arial"/>
          <w:bCs/>
          <w:sz w:val="22"/>
          <w:szCs w:val="22"/>
        </w:rPr>
        <w:t xml:space="preserve"> with </w:t>
      </w:r>
      <w:r w:rsidR="00F55D8E" w:rsidRPr="003E7DE9">
        <w:rPr>
          <w:rFonts w:ascii="Arial" w:hAnsi="Arial" w:cs="Arial"/>
          <w:bCs/>
          <w:sz w:val="22"/>
          <w:szCs w:val="22"/>
        </w:rPr>
        <w:t xml:space="preserve"> other hours to be agreed</w:t>
      </w:r>
      <w:r w:rsidR="003E7DE9">
        <w:rPr>
          <w:rFonts w:ascii="Arial" w:hAnsi="Arial" w:cs="Arial"/>
          <w:bCs/>
          <w:sz w:val="22"/>
          <w:szCs w:val="22"/>
        </w:rPr>
        <w:t>.</w:t>
      </w:r>
    </w:p>
    <w:p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3E7DE9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  <w:r w:rsidR="003E7DE9">
        <w:rPr>
          <w:rFonts w:ascii="Arial" w:hAnsi="Arial" w:cs="Arial"/>
          <w:bCs/>
          <w:sz w:val="22"/>
          <w:szCs w:val="22"/>
        </w:rPr>
        <w:t>T</w:t>
      </w:r>
      <w:r w:rsidR="00F55D8E" w:rsidRPr="003E7DE9">
        <w:rPr>
          <w:rFonts w:ascii="Arial" w:hAnsi="Arial" w:cs="Arial"/>
          <w:bCs/>
          <w:sz w:val="22"/>
          <w:szCs w:val="22"/>
        </w:rPr>
        <w:t>o support a six year old girl who has complex needs</w:t>
      </w:r>
      <w:r w:rsidR="001A29C6" w:rsidRPr="003E7DE9">
        <w:rPr>
          <w:rFonts w:ascii="Arial" w:hAnsi="Arial" w:cs="Arial"/>
          <w:bCs/>
          <w:sz w:val="22"/>
          <w:szCs w:val="22"/>
        </w:rPr>
        <w:t xml:space="preserve"> to </w:t>
      </w:r>
      <w:r w:rsidR="00F55D8E" w:rsidRPr="003E7DE9">
        <w:rPr>
          <w:rFonts w:ascii="Arial" w:hAnsi="Arial" w:cs="Arial"/>
          <w:bCs/>
          <w:sz w:val="22"/>
          <w:szCs w:val="22"/>
        </w:rPr>
        <w:t xml:space="preserve">get up in the morning and prepare for the day ahead.  Some general help around the home and with the little brother would also be </w:t>
      </w:r>
      <w:r w:rsidR="001A29C6" w:rsidRPr="003E7DE9">
        <w:rPr>
          <w:rFonts w:ascii="Arial" w:hAnsi="Arial" w:cs="Arial"/>
          <w:bCs/>
          <w:sz w:val="22"/>
          <w:szCs w:val="22"/>
        </w:rPr>
        <w:t>helpful for the family</w:t>
      </w:r>
      <w:r w:rsidR="00F55D8E" w:rsidRPr="003E7DE9">
        <w:rPr>
          <w:rFonts w:ascii="Arial" w:hAnsi="Arial" w:cs="Arial"/>
          <w:bCs/>
          <w:sz w:val="22"/>
          <w:szCs w:val="22"/>
        </w:rPr>
        <w:t>.</w:t>
      </w:r>
    </w:p>
    <w:p w:rsidR="00CE7395" w:rsidRPr="003E7DE9" w:rsidRDefault="00CE7395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:rsidR="00CE7395" w:rsidRPr="0062519B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Default="00F6608B" w:rsidP="00CE7395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  <w:r w:rsidR="00F55D8E" w:rsidRPr="003E7DE9">
        <w:rPr>
          <w:rFonts w:ascii="Arial" w:hAnsi="Arial" w:cs="Arial"/>
          <w:bCs/>
          <w:sz w:val="22"/>
          <w:szCs w:val="22"/>
        </w:rPr>
        <w:t xml:space="preserve">Help with toileting, feeding, dressing.  Assist with getting both children ready for school during term time. </w:t>
      </w:r>
      <w:r w:rsidR="001A29C6" w:rsidRPr="003E7DE9">
        <w:rPr>
          <w:rFonts w:ascii="Arial" w:hAnsi="Arial" w:cs="Arial"/>
          <w:bCs/>
          <w:sz w:val="22"/>
          <w:szCs w:val="22"/>
        </w:rPr>
        <w:t xml:space="preserve"> Some medical experience would be beneficial, but training will be given</w:t>
      </w:r>
      <w:r w:rsidR="001A29C6">
        <w:rPr>
          <w:rFonts w:ascii="Arial" w:hAnsi="Arial" w:cs="Arial"/>
          <w:b/>
          <w:sz w:val="22"/>
          <w:szCs w:val="22"/>
        </w:rPr>
        <w:t>.</w:t>
      </w:r>
    </w:p>
    <w:p w:rsidR="00CE7395" w:rsidRDefault="00CE7395" w:rsidP="00CE7395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CA791C" w:rsidRPr="0062519B" w:rsidRDefault="00CA791C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423524" w:rsidRPr="00A901D6" w:rsidRDefault="00423524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</w:p>
    <w:p w:rsidR="00CA791C" w:rsidRDefault="00CA791C" w:rsidP="00CA791C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:rsidR="00F6608B" w:rsidRPr="0062519B" w:rsidRDefault="001A29C6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Kind, c</w:t>
      </w:r>
      <w:r w:rsidR="00970C68">
        <w:rPr>
          <w:rFonts w:ascii="Arial" w:hAnsi="Arial" w:cs="Arial"/>
          <w:sz w:val="22"/>
          <w:szCs w:val="22"/>
        </w:rPr>
        <w:t>aring</w:t>
      </w:r>
      <w:r w:rsidR="00C8073B">
        <w:rPr>
          <w:rFonts w:ascii="Arial" w:hAnsi="Arial" w:cs="Arial"/>
          <w:sz w:val="22"/>
          <w:szCs w:val="22"/>
        </w:rPr>
        <w:t>,</w:t>
      </w:r>
      <w:r w:rsidR="00970C68">
        <w:rPr>
          <w:rFonts w:ascii="Arial" w:hAnsi="Arial" w:cs="Arial"/>
          <w:sz w:val="22"/>
          <w:szCs w:val="22"/>
        </w:rPr>
        <w:t xml:space="preserve">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:rsidR="00860FB7" w:rsidRDefault="00860FB7" w:rsidP="00860FB7">
      <w:pPr>
        <w:rPr>
          <w:rFonts w:ascii="Arial" w:hAnsi="Arial" w:cs="Arial"/>
        </w:rPr>
      </w:pPr>
    </w:p>
    <w:p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:rsidTr="00831A1A">
        <w:trPr>
          <w:trHeight w:val="334"/>
        </w:trPr>
        <w:tc>
          <w:tcPr>
            <w:tcW w:w="2263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6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Experience of working with adults/children with </w:t>
            </w:r>
            <w:r w:rsidR="001A29C6">
              <w:rPr>
                <w:rFonts w:ascii="Arial" w:hAnsi="Arial" w:cs="Arial"/>
                <w:sz w:val="22"/>
                <w:szCs w:val="22"/>
              </w:rPr>
              <w:t>complex support needs</w:t>
            </w:r>
          </w:p>
        </w:tc>
        <w:tc>
          <w:tcPr>
            <w:tcW w:w="3796" w:type="dxa"/>
            <w:shd w:val="clear" w:color="auto" w:fill="auto"/>
          </w:tcPr>
          <w:p w:rsidR="00970C68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="001A29C6" w:rsidRPr="00DF7AB4" w:rsidRDefault="001A29C6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medical training would be beneficial but training will be given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9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4742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="00970C68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:rsidR="00F55D8E" w:rsidRPr="00DF7AB4" w:rsidRDefault="00F55D8E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safety of the children at all times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:rsidTr="00831A1A">
        <w:trPr>
          <w:trHeight w:val="69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  <w:r w:rsidR="001A29C6">
              <w:rPr>
                <w:rFonts w:ascii="Arial" w:hAnsi="Arial" w:cs="Arial"/>
                <w:sz w:val="22"/>
                <w:szCs w:val="22"/>
              </w:rPr>
              <w:t>, able to relate to children, fun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4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DE24DB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</w:t>
            </w:r>
            <w:r w:rsidR="006C28D9">
              <w:rPr>
                <w:rFonts w:ascii="Arial" w:hAnsi="Arial" w:cs="Arial"/>
                <w:sz w:val="22"/>
                <w:szCs w:val="22"/>
              </w:rPr>
              <w:t>c</w:t>
            </w:r>
            <w:r w:rsidRPr="00DF7AB4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12766B"/>
    <w:rsid w:val="00130FB5"/>
    <w:rsid w:val="001640BE"/>
    <w:rsid w:val="00192596"/>
    <w:rsid w:val="001A29C6"/>
    <w:rsid w:val="001E3AFA"/>
    <w:rsid w:val="00226A45"/>
    <w:rsid w:val="00235EBE"/>
    <w:rsid w:val="00254200"/>
    <w:rsid w:val="002A28B0"/>
    <w:rsid w:val="002B4E69"/>
    <w:rsid w:val="002F22EE"/>
    <w:rsid w:val="00304C06"/>
    <w:rsid w:val="003905B3"/>
    <w:rsid w:val="003960D1"/>
    <w:rsid w:val="003A70B7"/>
    <w:rsid w:val="003B0722"/>
    <w:rsid w:val="003E7DE9"/>
    <w:rsid w:val="00423524"/>
    <w:rsid w:val="00440DF0"/>
    <w:rsid w:val="0052400C"/>
    <w:rsid w:val="00590A73"/>
    <w:rsid w:val="0062519B"/>
    <w:rsid w:val="00644702"/>
    <w:rsid w:val="0068730B"/>
    <w:rsid w:val="00691757"/>
    <w:rsid w:val="006C28D9"/>
    <w:rsid w:val="006C5877"/>
    <w:rsid w:val="00750CCA"/>
    <w:rsid w:val="0075227E"/>
    <w:rsid w:val="00781C50"/>
    <w:rsid w:val="007A22B8"/>
    <w:rsid w:val="007B5415"/>
    <w:rsid w:val="007C18B2"/>
    <w:rsid w:val="007C7EED"/>
    <w:rsid w:val="007F49F7"/>
    <w:rsid w:val="008058E3"/>
    <w:rsid w:val="00831A1A"/>
    <w:rsid w:val="00860FB7"/>
    <w:rsid w:val="00884612"/>
    <w:rsid w:val="008E6A43"/>
    <w:rsid w:val="00970C68"/>
    <w:rsid w:val="0098734C"/>
    <w:rsid w:val="00A0732A"/>
    <w:rsid w:val="00A24C53"/>
    <w:rsid w:val="00A40035"/>
    <w:rsid w:val="00A901D6"/>
    <w:rsid w:val="00A90692"/>
    <w:rsid w:val="00AD58C4"/>
    <w:rsid w:val="00AE051A"/>
    <w:rsid w:val="00B27241"/>
    <w:rsid w:val="00B77EC9"/>
    <w:rsid w:val="00B967F7"/>
    <w:rsid w:val="00C07D52"/>
    <w:rsid w:val="00C53C8B"/>
    <w:rsid w:val="00C8073B"/>
    <w:rsid w:val="00C94332"/>
    <w:rsid w:val="00C9619D"/>
    <w:rsid w:val="00CA791C"/>
    <w:rsid w:val="00CD7DEF"/>
    <w:rsid w:val="00CE7395"/>
    <w:rsid w:val="00CF51C4"/>
    <w:rsid w:val="00CF6A1A"/>
    <w:rsid w:val="00CF7F35"/>
    <w:rsid w:val="00D674AF"/>
    <w:rsid w:val="00D81E55"/>
    <w:rsid w:val="00DE24DB"/>
    <w:rsid w:val="00DF0012"/>
    <w:rsid w:val="00DF7AB4"/>
    <w:rsid w:val="00EC44AC"/>
    <w:rsid w:val="00EF4471"/>
    <w:rsid w:val="00EF713D"/>
    <w:rsid w:val="00F102CC"/>
    <w:rsid w:val="00F3144C"/>
    <w:rsid w:val="00F4646F"/>
    <w:rsid w:val="00F55D8E"/>
    <w:rsid w:val="00F6608B"/>
    <w:rsid w:val="00F73309"/>
    <w:rsid w:val="00FA3CE3"/>
    <w:rsid w:val="00FD79B0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14782A"/>
  <w15:chartTrackingRefBased/>
  <w15:docId w15:val="{70B95618-A84E-42E1-B42F-23FDEAD9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2014-06-24T16:11:00Z</cp:lastPrinted>
  <dcterms:created xsi:type="dcterms:W3CDTF">2022-07-06T12:57:00Z</dcterms:created>
  <dcterms:modified xsi:type="dcterms:W3CDTF">2022-07-06T12:57:00Z</dcterms:modified>
</cp:coreProperties>
</file>